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1CEA" w:rsidRPr="003B660D" w:rsidTr="00CA62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885" w:rsidRPr="003B660D" w:rsidRDefault="00C1459F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496885" w:rsidRPr="003B6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спорта, 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туризма и молодежной политики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3B660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845F6" w:rsidRDefault="008845F6" w:rsidP="00CA62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6885" w:rsidRPr="003B660D" w:rsidRDefault="00496885" w:rsidP="00CD0F97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___________________ Л.В. </w:t>
            </w:r>
            <w:proofErr w:type="spellStart"/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Агуленко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EA" w:rsidRPr="003B660D" w:rsidRDefault="00911CEA" w:rsidP="00CA62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УТВЕРЖДАЮ: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МБУК «ЦКС» 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Шарыповского</w:t>
            </w:r>
            <w:proofErr w:type="spellEnd"/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45F6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45F6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1CEA" w:rsidRPr="003B660D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</w:t>
            </w:r>
            <w:r w:rsidR="00911CEA"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О.В. </w:t>
            </w:r>
            <w:proofErr w:type="spellStart"/>
            <w:r w:rsidR="00911CEA"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Свиридович</w:t>
            </w:r>
            <w:proofErr w:type="spellEnd"/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F97" w:rsidRPr="003B660D" w:rsidTr="00EF59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F97" w:rsidRPr="003B660D" w:rsidRDefault="00CD0F97" w:rsidP="00EF5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F97" w:rsidRDefault="00CD0F97" w:rsidP="00CD0F97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культуры и муниципального архива»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D0F97" w:rsidRPr="003B660D" w:rsidRDefault="00CD0F97" w:rsidP="008A5E70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</w:t>
            </w:r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>Ю.В. Легких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F97" w:rsidRPr="003B660D" w:rsidRDefault="00CD0F97" w:rsidP="00EF59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УТВЕРЖДАЮ:</w:t>
            </w:r>
          </w:p>
          <w:p w:rsidR="00CD0F97" w:rsidRDefault="008A5E70" w:rsidP="00CD0F97">
            <w:pPr>
              <w:suppressLineNumbers/>
              <w:suppressAutoHyphens/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д</w:t>
            </w:r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МБУ </w:t>
            </w:r>
            <w:r w:rsidR="00484FC8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ММЦ «Сибиряк» </w:t>
            </w:r>
            <w:proofErr w:type="spellStart"/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>Шарыповского</w:t>
            </w:r>
            <w:proofErr w:type="spellEnd"/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CD0F97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0F97" w:rsidRPr="003B660D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</w:t>
            </w:r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>Шумкина</w:t>
            </w:r>
            <w:proofErr w:type="spellEnd"/>
          </w:p>
          <w:p w:rsidR="00CD0F97" w:rsidRPr="003B660D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911CEA" w:rsidRPr="00496885" w:rsidRDefault="00AE1C43" w:rsidP="00CD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5E70" w:rsidRDefault="00413AFB" w:rsidP="00CD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3" w:rsidRPr="004968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448C">
        <w:rPr>
          <w:rFonts w:ascii="Times New Roman" w:hAnsi="Times New Roman" w:cs="Times New Roman"/>
          <w:b/>
          <w:sz w:val="28"/>
          <w:szCs w:val="28"/>
        </w:rPr>
        <w:t>РАЙОННОМ ТВОРЧЕСКОМ</w:t>
      </w:r>
      <w:r w:rsidR="00911CEA" w:rsidRPr="004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3" w:rsidRPr="0049688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11CEA" w:rsidRPr="00496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AFB" w:rsidRPr="00413AFB" w:rsidRDefault="00413AFB" w:rsidP="0041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5E70">
        <w:rPr>
          <w:rFonts w:ascii="Times New Roman" w:hAnsi="Times New Roman" w:cs="Times New Roman"/>
          <w:b/>
          <w:sz w:val="28"/>
          <w:szCs w:val="28"/>
        </w:rPr>
        <w:t>«РИТМЫ СИБИРИ»</w:t>
      </w:r>
    </w:p>
    <w:p w:rsidR="00AE1C43" w:rsidRPr="000F0990" w:rsidRDefault="00AE1C43" w:rsidP="00413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C43" w:rsidRPr="00496885" w:rsidRDefault="00496885" w:rsidP="003B660D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  <w:r w:rsidR="0012448C">
        <w:rPr>
          <w:rFonts w:ascii="Times New Roman" w:hAnsi="Times New Roman" w:cs="Times New Roman"/>
          <w:sz w:val="28"/>
          <w:szCs w:val="28"/>
        </w:rPr>
        <w:t xml:space="preserve">Районного творческого </w:t>
      </w:r>
      <w:r w:rsidRPr="00496885">
        <w:rPr>
          <w:rFonts w:ascii="Times New Roman" w:hAnsi="Times New Roman" w:cs="Times New Roman"/>
          <w:sz w:val="28"/>
          <w:szCs w:val="28"/>
        </w:rPr>
        <w:t>конкурса «</w:t>
      </w:r>
      <w:r w:rsidR="008A5E70">
        <w:rPr>
          <w:rFonts w:ascii="Times New Roman" w:hAnsi="Times New Roman" w:cs="Times New Roman"/>
          <w:sz w:val="28"/>
          <w:szCs w:val="28"/>
        </w:rPr>
        <w:t>Ритмы Сибири</w:t>
      </w:r>
      <w:r w:rsidRPr="00496885">
        <w:rPr>
          <w:rFonts w:ascii="Times New Roman" w:hAnsi="Times New Roman" w:cs="Times New Roman"/>
          <w:sz w:val="28"/>
          <w:szCs w:val="28"/>
        </w:rPr>
        <w:t>» (далее Конкурс);</w:t>
      </w:r>
    </w:p>
    <w:p w:rsidR="00496885" w:rsidRPr="00496885" w:rsidRDefault="00496885" w:rsidP="003B660D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 xml:space="preserve">Учредитель Конкурса – МКУ «Управление спорта, туризма и </w:t>
      </w:r>
      <w:r w:rsidR="000F0990">
        <w:rPr>
          <w:rFonts w:ascii="Times New Roman" w:hAnsi="Times New Roman" w:cs="Times New Roman"/>
          <w:sz w:val="28"/>
          <w:szCs w:val="28"/>
        </w:rPr>
        <w:t xml:space="preserve">  </w:t>
      </w:r>
      <w:r w:rsidR="00C313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6885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proofErr w:type="spellStart"/>
      <w:r w:rsidRPr="00496885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496885">
        <w:rPr>
          <w:rFonts w:ascii="Times New Roman" w:hAnsi="Times New Roman" w:cs="Times New Roman"/>
          <w:sz w:val="28"/>
          <w:szCs w:val="28"/>
        </w:rPr>
        <w:t xml:space="preserve"> района»;</w:t>
      </w:r>
      <w:r w:rsidR="003455BE" w:rsidRPr="003455BE">
        <w:rPr>
          <w:rFonts w:ascii="Times New Roman" w:hAnsi="Times New Roman" w:cs="Times New Roman"/>
          <w:sz w:val="28"/>
          <w:szCs w:val="28"/>
        </w:rPr>
        <w:t xml:space="preserve"> </w:t>
      </w:r>
      <w:r w:rsidR="003455BE" w:rsidRPr="00496885">
        <w:rPr>
          <w:rFonts w:ascii="Times New Roman" w:hAnsi="Times New Roman" w:cs="Times New Roman"/>
          <w:sz w:val="28"/>
          <w:szCs w:val="28"/>
        </w:rPr>
        <w:t xml:space="preserve">МКУ «Управление культуры и муниципального архива» </w:t>
      </w:r>
      <w:proofErr w:type="spellStart"/>
      <w:r w:rsidR="003455BE" w:rsidRPr="00496885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3455BE" w:rsidRPr="004968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55BE">
        <w:rPr>
          <w:rFonts w:ascii="Times New Roman" w:hAnsi="Times New Roman" w:cs="Times New Roman"/>
          <w:sz w:val="28"/>
          <w:szCs w:val="28"/>
        </w:rPr>
        <w:t>.</w:t>
      </w:r>
    </w:p>
    <w:p w:rsidR="00496885" w:rsidRDefault="00496885" w:rsidP="003B660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>Организаторы Конкурса –</w:t>
      </w:r>
      <w:r w:rsidR="003455BE">
        <w:rPr>
          <w:rFonts w:ascii="Times New Roman" w:hAnsi="Times New Roman" w:cs="Times New Roman"/>
          <w:sz w:val="28"/>
          <w:szCs w:val="28"/>
        </w:rPr>
        <w:t xml:space="preserve"> </w:t>
      </w:r>
      <w:r w:rsidR="008A5E70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МБУ «Молодежный многопрофильный центр «</w:t>
      </w:r>
      <w:r w:rsidR="000F0990">
        <w:rPr>
          <w:rFonts w:ascii="Times New Roman" w:hAnsi="Times New Roman" w:cs="Times New Roman"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1792" w:rsidRDefault="00401792" w:rsidP="003B660D">
      <w:pPr>
        <w:pStyle w:val="a3"/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885" w:rsidRPr="000F0990" w:rsidRDefault="000F0990" w:rsidP="003B660D">
      <w:pPr>
        <w:pStyle w:val="a3"/>
        <w:numPr>
          <w:ilvl w:val="0"/>
          <w:numId w:val="1"/>
        </w:num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01792" w:rsidRDefault="00401792" w:rsidP="00024844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0F0990">
        <w:rPr>
          <w:rFonts w:ascii="Times New Roman" w:hAnsi="Times New Roman" w:cs="Times New Roman"/>
          <w:sz w:val="28"/>
          <w:szCs w:val="28"/>
        </w:rPr>
        <w:t xml:space="preserve"> молодых талант</w:t>
      </w:r>
      <w:r w:rsidR="002704F8">
        <w:rPr>
          <w:rFonts w:ascii="Times New Roman" w:hAnsi="Times New Roman" w:cs="Times New Roman"/>
          <w:sz w:val="28"/>
          <w:szCs w:val="28"/>
        </w:rPr>
        <w:t xml:space="preserve">ов в сфере культуры и искусства; </w:t>
      </w:r>
    </w:p>
    <w:p w:rsidR="002704F8" w:rsidRPr="00401792" w:rsidRDefault="0060081F" w:rsidP="00024844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8A5E7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оздание </w:t>
      </w:r>
      <w:r w:rsidR="002704F8"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условий для развития и реализации творческого потенциала молодых</w:t>
      </w: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авторов в сфере культуры и искусства;</w:t>
      </w:r>
    </w:p>
    <w:p w:rsidR="0060081F" w:rsidRDefault="00401792" w:rsidP="000248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Поддержка развития и укрепления активной жизненной позиции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</w:t>
      </w:r>
      <w:r w:rsidR="003B66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молодежи;</w:t>
      </w:r>
    </w:p>
    <w:p w:rsidR="00401792" w:rsidRDefault="00401792" w:rsidP="000248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 досуга молодых граждан.</w:t>
      </w:r>
    </w:p>
    <w:p w:rsidR="00401792" w:rsidRPr="00401792" w:rsidRDefault="00401792" w:rsidP="0002484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01792" w:rsidRDefault="00401792" w:rsidP="000248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F6" w:rsidRDefault="008845F6" w:rsidP="00024844">
      <w:pPr>
        <w:pStyle w:val="a3"/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90" w:rsidRPr="009E3388" w:rsidRDefault="00401792" w:rsidP="00024844">
      <w:pPr>
        <w:pStyle w:val="a3"/>
        <w:numPr>
          <w:ilvl w:val="0"/>
          <w:numId w:val="2"/>
        </w:numPr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88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E3388" w:rsidRPr="008A5E70" w:rsidRDefault="008A5E70" w:rsidP="0002484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стать танцевальные/музыкальные группы и отдельные исполнители, подавшие заявку в сроки, указанные в настоящем Положении;</w:t>
      </w:r>
    </w:p>
    <w:p w:rsidR="008A5E70" w:rsidRDefault="008A5E70" w:rsidP="0002484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Конкурса – от 14 до 30 лет (включительно).</w:t>
      </w:r>
    </w:p>
    <w:p w:rsidR="009E3388" w:rsidRDefault="009E3388" w:rsidP="009E3388"/>
    <w:p w:rsidR="00401792" w:rsidRPr="009E3388" w:rsidRDefault="009E3388" w:rsidP="009E3388">
      <w:pPr>
        <w:pStyle w:val="a3"/>
        <w:numPr>
          <w:ilvl w:val="0"/>
          <w:numId w:val="2"/>
        </w:num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88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D51C8" w:rsidRDefault="00B13B26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t xml:space="preserve">Номинация №1 </w:t>
      </w:r>
      <w:r w:rsidR="008A5E70" w:rsidRPr="00001A76">
        <w:rPr>
          <w:b/>
          <w:color w:val="010423"/>
          <w:sz w:val="28"/>
          <w:szCs w:val="28"/>
          <w:u w:val="single"/>
        </w:rPr>
        <w:t>Эстрадный вокал</w:t>
      </w:r>
      <w:r w:rsidR="00DE68C4">
        <w:rPr>
          <w:b/>
          <w:color w:val="010423"/>
          <w:sz w:val="28"/>
          <w:szCs w:val="28"/>
          <w:u w:val="single"/>
        </w:rPr>
        <w:t>:</w:t>
      </w:r>
    </w:p>
    <w:p w:rsidR="003D51C8" w:rsidRDefault="003D51C8" w:rsidP="00A9219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Соло.</w:t>
      </w:r>
      <w:r>
        <w:rPr>
          <w:color w:val="010423"/>
          <w:sz w:val="28"/>
          <w:szCs w:val="28"/>
        </w:rPr>
        <w:t xml:space="preserve"> </w:t>
      </w:r>
      <w:r w:rsidRPr="003D51C8">
        <w:rPr>
          <w:color w:val="010423"/>
          <w:sz w:val="28"/>
          <w:szCs w:val="28"/>
        </w:rPr>
        <w:t xml:space="preserve">Исполняется одно произведение в сопровождении минусовой фонограммы. Разрешается участие </w:t>
      </w:r>
      <w:proofErr w:type="spellStart"/>
      <w:r w:rsidRPr="003D51C8">
        <w:rPr>
          <w:color w:val="010423"/>
          <w:sz w:val="28"/>
          <w:szCs w:val="28"/>
        </w:rPr>
        <w:t>бэк</w:t>
      </w:r>
      <w:proofErr w:type="spellEnd"/>
      <w:r w:rsidRPr="003D51C8">
        <w:rPr>
          <w:color w:val="010423"/>
          <w:sz w:val="28"/>
          <w:szCs w:val="28"/>
        </w:rPr>
        <w:t xml:space="preserve"> – вокалистов, танцевальной группы, режиссура номера. </w:t>
      </w:r>
      <w:proofErr w:type="spellStart"/>
      <w:r w:rsidRPr="003D51C8">
        <w:rPr>
          <w:color w:val="010423"/>
          <w:sz w:val="28"/>
          <w:szCs w:val="28"/>
        </w:rPr>
        <w:t>Бэк</w:t>
      </w:r>
      <w:proofErr w:type="spellEnd"/>
      <w:r w:rsidRPr="003D51C8">
        <w:rPr>
          <w:color w:val="010423"/>
          <w:sz w:val="28"/>
          <w:szCs w:val="28"/>
        </w:rPr>
        <w:t xml:space="preserve"> – вокал </w:t>
      </w:r>
      <w:r w:rsidR="00FE115E">
        <w:rPr>
          <w:color w:val="010423"/>
          <w:sz w:val="28"/>
          <w:szCs w:val="28"/>
        </w:rPr>
        <w:t>в фонограмме не допу</w:t>
      </w:r>
      <w:r w:rsidRPr="003D51C8">
        <w:rPr>
          <w:color w:val="010423"/>
          <w:sz w:val="28"/>
          <w:szCs w:val="28"/>
        </w:rPr>
        <w:t>скается.</w:t>
      </w:r>
    </w:p>
    <w:p w:rsidR="00FE115E" w:rsidRPr="00A92193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FE115E" w:rsidRPr="00A92193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color w:val="010423"/>
          <w:sz w:val="28"/>
          <w:szCs w:val="28"/>
        </w:rPr>
        <w:t>- уровень исполнения;</w:t>
      </w:r>
    </w:p>
    <w:p w:rsidR="00FE115E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техника вокала;</w:t>
      </w:r>
    </w:p>
    <w:p w:rsidR="00FE115E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сценический вид, имидж;</w:t>
      </w:r>
    </w:p>
    <w:p w:rsidR="00FE115E" w:rsidRPr="003D51C8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качество фонограммы.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2.</w:t>
      </w:r>
      <w:r w:rsidR="00B13B26">
        <w:rPr>
          <w:b/>
          <w:color w:val="010423"/>
          <w:sz w:val="28"/>
          <w:szCs w:val="28"/>
        </w:rPr>
        <w:t xml:space="preserve"> </w:t>
      </w:r>
      <w:r>
        <w:rPr>
          <w:b/>
          <w:color w:val="010423"/>
          <w:sz w:val="28"/>
          <w:szCs w:val="28"/>
        </w:rPr>
        <w:t xml:space="preserve"> </w:t>
      </w:r>
      <w:r w:rsidR="00FE115E" w:rsidRPr="00001A76">
        <w:rPr>
          <w:b/>
          <w:color w:val="010423"/>
          <w:sz w:val="28"/>
          <w:szCs w:val="28"/>
        </w:rPr>
        <w:t>Дуэты</w:t>
      </w:r>
      <w:r w:rsidRPr="00001A76">
        <w:rPr>
          <w:b/>
          <w:color w:val="010423"/>
          <w:sz w:val="28"/>
          <w:szCs w:val="28"/>
        </w:rPr>
        <w:t>/</w:t>
      </w:r>
      <w:r w:rsidR="00FE115E" w:rsidRPr="00001A76">
        <w:rPr>
          <w:b/>
          <w:color w:val="010423"/>
          <w:sz w:val="28"/>
          <w:szCs w:val="28"/>
        </w:rPr>
        <w:t>трио.</w:t>
      </w:r>
      <w:r w:rsidR="00FE115E">
        <w:rPr>
          <w:b/>
          <w:color w:val="010423"/>
          <w:sz w:val="28"/>
          <w:szCs w:val="28"/>
        </w:rPr>
        <w:t xml:space="preserve"> </w:t>
      </w:r>
      <w:r w:rsidR="00FE115E" w:rsidRPr="00FE115E">
        <w:rPr>
          <w:color w:val="010423"/>
          <w:sz w:val="28"/>
          <w:szCs w:val="28"/>
        </w:rPr>
        <w:t>Исполняется одно произведение в сопровождении минусовой фонограммы. Разрешает</w:t>
      </w:r>
      <w:r>
        <w:rPr>
          <w:color w:val="010423"/>
          <w:sz w:val="28"/>
          <w:szCs w:val="28"/>
        </w:rPr>
        <w:t xml:space="preserve">ся участие танцевальной группы, </w:t>
      </w:r>
      <w:r w:rsidR="00FE115E" w:rsidRPr="00FE115E">
        <w:rPr>
          <w:color w:val="010423"/>
          <w:sz w:val="28"/>
          <w:szCs w:val="28"/>
        </w:rPr>
        <w:t xml:space="preserve">режиссура номера. </w:t>
      </w:r>
      <w:proofErr w:type="spellStart"/>
      <w:r w:rsidR="00FE115E" w:rsidRPr="00FE115E">
        <w:rPr>
          <w:color w:val="010423"/>
          <w:sz w:val="28"/>
          <w:szCs w:val="28"/>
        </w:rPr>
        <w:t>Бэк</w:t>
      </w:r>
      <w:proofErr w:type="spellEnd"/>
      <w:r w:rsidR="00FE115E" w:rsidRPr="00FE115E">
        <w:rPr>
          <w:color w:val="010423"/>
          <w:sz w:val="28"/>
          <w:szCs w:val="28"/>
        </w:rPr>
        <w:t xml:space="preserve"> – вокал в фонограмме не допускается. 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>-</w:t>
      </w:r>
      <w:r w:rsidRPr="00FE115E">
        <w:rPr>
          <w:color w:val="010423"/>
          <w:sz w:val="28"/>
          <w:szCs w:val="28"/>
        </w:rPr>
        <w:t xml:space="preserve"> уровень исполнения;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техника вокала;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сценический вид, имидж;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 качество фонограммы;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работа с партнерами.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b/>
          <w:color w:val="010423"/>
          <w:sz w:val="28"/>
          <w:szCs w:val="28"/>
        </w:rPr>
        <w:t>3</w:t>
      </w:r>
      <w:r>
        <w:rPr>
          <w:color w:val="010423"/>
          <w:sz w:val="28"/>
          <w:szCs w:val="28"/>
        </w:rPr>
        <w:t xml:space="preserve">. </w:t>
      </w:r>
      <w:r w:rsidRPr="00001A76">
        <w:rPr>
          <w:b/>
          <w:color w:val="010423"/>
          <w:sz w:val="28"/>
          <w:szCs w:val="28"/>
        </w:rPr>
        <w:t>Коллективы.</w:t>
      </w:r>
      <w:r>
        <w:rPr>
          <w:color w:val="010423"/>
          <w:sz w:val="28"/>
          <w:szCs w:val="28"/>
        </w:rPr>
        <w:t xml:space="preserve"> Исполняется одно конкурсное произведение в сопровождении минусовой фонограммы. Возможно исполнение произведения а-</w:t>
      </w:r>
      <w:r>
        <w:rPr>
          <w:color w:val="010423"/>
          <w:sz w:val="28"/>
          <w:szCs w:val="28"/>
          <w:lang w:val="en-US"/>
        </w:rPr>
        <w:t>Capella</w:t>
      </w:r>
      <w:r>
        <w:rPr>
          <w:color w:val="010423"/>
          <w:sz w:val="28"/>
          <w:szCs w:val="28"/>
        </w:rPr>
        <w:t>.</w:t>
      </w:r>
      <w:r w:rsidRPr="00A92193"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  <w:t xml:space="preserve">Разрешается участие танцевальной группы, режиссура номера. </w:t>
      </w:r>
      <w:proofErr w:type="spellStart"/>
      <w:r>
        <w:rPr>
          <w:color w:val="010423"/>
          <w:sz w:val="28"/>
          <w:szCs w:val="28"/>
        </w:rPr>
        <w:t>Бэк</w:t>
      </w:r>
      <w:proofErr w:type="spellEnd"/>
      <w:r>
        <w:rPr>
          <w:color w:val="010423"/>
          <w:sz w:val="28"/>
          <w:szCs w:val="28"/>
        </w:rPr>
        <w:t xml:space="preserve"> – вокал в фонограмме не допускается. В составе 4 – х вокалистов.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>-</w:t>
      </w:r>
      <w:r w:rsidRPr="00FE115E">
        <w:rPr>
          <w:color w:val="010423"/>
          <w:sz w:val="28"/>
          <w:szCs w:val="28"/>
        </w:rPr>
        <w:t xml:space="preserve"> уровень исполнения;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техника вокала;</w:t>
      </w:r>
    </w:p>
    <w:p w:rsidR="00DE68C4" w:rsidRPr="00FE115E" w:rsidRDefault="00DE68C4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          - артистизм;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сценический вид, имидж;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 качество фонограммы;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работа с </w:t>
      </w:r>
      <w:r w:rsidR="00DE68C4">
        <w:rPr>
          <w:color w:val="010423"/>
          <w:sz w:val="28"/>
          <w:szCs w:val="28"/>
        </w:rPr>
        <w:t>коллективом</w:t>
      </w:r>
      <w:r w:rsidRPr="00FE115E">
        <w:rPr>
          <w:color w:val="010423"/>
          <w:sz w:val="28"/>
          <w:szCs w:val="28"/>
        </w:rPr>
        <w:t>.</w:t>
      </w:r>
    </w:p>
    <w:p w:rsidR="00A92193" w:rsidRP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567"/>
        <w:jc w:val="both"/>
        <w:textAlignment w:val="baseline"/>
        <w:rPr>
          <w:color w:val="010423"/>
          <w:sz w:val="28"/>
          <w:szCs w:val="28"/>
        </w:rPr>
      </w:pPr>
    </w:p>
    <w:p w:rsidR="00001A76" w:rsidRDefault="00001A7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</w:p>
    <w:p w:rsidR="00001A76" w:rsidRDefault="00001A7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</w:p>
    <w:p w:rsidR="00413AFB" w:rsidRDefault="00413AFB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</w:p>
    <w:p w:rsidR="00DE68C4" w:rsidRPr="00001A76" w:rsidRDefault="00B13B2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lastRenderedPageBreak/>
        <w:t>Номинация № 2 Народная и фольклорная хореография</w:t>
      </w:r>
      <w:r w:rsidR="00DE68C4" w:rsidRPr="00001A76">
        <w:rPr>
          <w:b/>
          <w:color w:val="010423"/>
          <w:sz w:val="28"/>
          <w:szCs w:val="28"/>
          <w:u w:val="single"/>
        </w:rPr>
        <w:t>:</w:t>
      </w:r>
    </w:p>
    <w:p w:rsidR="00DE68C4" w:rsidRDefault="00B13B26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</w:t>
      </w:r>
      <w:r w:rsidR="00DE68C4">
        <w:rPr>
          <w:b/>
          <w:color w:val="010423"/>
          <w:sz w:val="28"/>
          <w:szCs w:val="28"/>
        </w:rPr>
        <w:t>Соло;</w:t>
      </w:r>
    </w:p>
    <w:p w:rsidR="00001A76" w:rsidRDefault="00DE68C4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Малые формы</w:t>
      </w:r>
      <w:r w:rsidR="00001A76">
        <w:rPr>
          <w:b/>
          <w:color w:val="010423"/>
          <w:sz w:val="28"/>
          <w:szCs w:val="28"/>
        </w:rPr>
        <w:t>;</w:t>
      </w:r>
    </w:p>
    <w:p w:rsidR="00001A76" w:rsidRDefault="00001A76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Ансамбль.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техника исполнения;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эстетика;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композиционное решение;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музыкальное сопровождение;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артистизм;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костюм;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соответствие заданному стилю;</w:t>
      </w:r>
    </w:p>
    <w:p w:rsidR="00B13B2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 xml:space="preserve">- цифровая визуализация. </w:t>
      </w:r>
    </w:p>
    <w:p w:rsidR="00413AFB" w:rsidRDefault="00413AFB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</w:p>
    <w:p w:rsidR="00001A76" w:rsidRPr="00001A76" w:rsidRDefault="00B13B2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t>Номинация № 3 Современная хореография</w:t>
      </w:r>
      <w:r w:rsidR="00001A76" w:rsidRPr="00001A76">
        <w:rPr>
          <w:b/>
          <w:color w:val="010423"/>
          <w:sz w:val="28"/>
          <w:szCs w:val="28"/>
          <w:u w:val="single"/>
        </w:rPr>
        <w:t>:</w:t>
      </w:r>
    </w:p>
    <w:p w:rsidR="00001A76" w:rsidRDefault="00B13B2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</w:t>
      </w:r>
      <w:r w:rsidR="00001A76">
        <w:rPr>
          <w:b/>
          <w:color w:val="010423"/>
          <w:sz w:val="28"/>
          <w:szCs w:val="28"/>
        </w:rPr>
        <w:t>Соло;</w:t>
      </w:r>
    </w:p>
    <w:p w:rsidR="00001A76" w:rsidRDefault="00001A7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Малые формы;</w:t>
      </w:r>
    </w:p>
    <w:p w:rsidR="00001A76" w:rsidRDefault="00001A7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Ансамбль.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техника исполнения;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эстетика;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композиционное решение;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музыкальное сопровождение;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артистизм;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костюм;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соответствие заданному стилю;</w:t>
      </w:r>
    </w:p>
    <w:p w:rsid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 xml:space="preserve">- цифровая визуализация. </w:t>
      </w:r>
    </w:p>
    <w:p w:rsidR="003A501F" w:rsidRDefault="003A501F" w:rsidP="003A501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bookmarkStart w:id="0" w:name="_GoBack"/>
      <w:bookmarkEnd w:id="0"/>
    </w:p>
    <w:p w:rsidR="0009538B" w:rsidRPr="00A10073" w:rsidRDefault="0009538B" w:rsidP="00095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5</w:t>
      </w:r>
      <w:r w:rsidRPr="00A10073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Конкурса</w:t>
      </w:r>
    </w:p>
    <w:p w:rsidR="005E4CCF" w:rsidRDefault="005E4CCF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942DEA" w:rsidRPr="005E4CCF" w:rsidRDefault="00942DEA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Конкурс проводится в три этапа:</w:t>
      </w:r>
    </w:p>
    <w:p w:rsidR="005E4CCF" w:rsidRPr="005E4CCF" w:rsidRDefault="005E4CCF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B329E6" w:rsidRDefault="00942DEA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val="en-US" w:eastAsia="ru-RU"/>
        </w:rPr>
        <w:t>I</w:t>
      </w: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ЭТАП</w:t>
      </w: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: Отборочный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(отборочные 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этапы 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пройдут</w:t>
      </w:r>
      <w:r w:rsidR="00024844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в </w:t>
      </w:r>
      <w:r w:rsidR="003D51C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сентябре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20</w:t>
      </w:r>
      <w:r w:rsidR="00B13B2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20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года, 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</w:t>
      </w:r>
      <w:r w:rsidR="00F44661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Домах культуры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согласно графику</w:t>
      </w:r>
      <w:r w:rsidR="00CA1D2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который утверждается дополнительно</w:t>
      </w:r>
      <w:r w:rsidR="00CA1D23" w:rsidRPr="00CA1D2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;</w:t>
      </w:r>
    </w:p>
    <w:p w:rsidR="00942DEA" w:rsidRPr="005E4CCF" w:rsidRDefault="00942DEA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val="en-US" w:eastAsia="ru-RU"/>
        </w:rPr>
        <w:t>II</w:t>
      </w: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ЭТАП: Районный</w:t>
      </w:r>
      <w:r w:rsidR="00CA1D23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гала концерт 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творческой молодежи «Ритмы Сибири» </w:t>
      </w:r>
      <w:r w:rsid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в октябре 2020 года 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(показ лучших номеров согласно отборочного этапа</w:t>
      </w:r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определение победителей по каждой номинации – не более одного победителя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);</w:t>
      </w:r>
    </w:p>
    <w:p w:rsidR="00B329E6" w:rsidRPr="005E4CCF" w:rsidRDefault="00942DEA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val="en-US" w:eastAsia="ru-RU"/>
        </w:rPr>
        <w:t>III</w:t>
      </w: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ЭТАП: Краевой Фестиваль эстрадного творчества «Ритмы Сибири»</w:t>
      </w:r>
      <w:r w:rsid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(победители районного Фестиваля представят </w:t>
      </w:r>
      <w:proofErr w:type="spellStart"/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Шарыповский</w:t>
      </w:r>
      <w:proofErr w:type="spellEnd"/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район на Краевом Фестивале</w:t>
      </w:r>
      <w:r w:rsid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эстрадного творчества «Ритмы Сибири»</w:t>
      </w:r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).</w:t>
      </w:r>
    </w:p>
    <w:p w:rsidR="005E4CCF" w:rsidRDefault="005E4CCF" w:rsidP="0060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601AF7" w:rsidRPr="005E4CCF" w:rsidRDefault="00413AFB" w:rsidP="0060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Заявку на участие в Конкурсе (Приложение 1) </w:t>
      </w:r>
      <w:r w:rsidR="00F44661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необходимо предоставить </w:t>
      </w:r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на электронную почту МКУ «Управление спорта, туризма и молодежной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lastRenderedPageBreak/>
        <w:t xml:space="preserve">политики  </w:t>
      </w:r>
      <w:proofErr w:type="spellStart"/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Шарыповского</w:t>
      </w:r>
      <w:proofErr w:type="spellEnd"/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района» -  </w:t>
      </w:r>
      <w:hyperlink r:id="rId6" w:history="1"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ostimpashr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до 1 </w:t>
      </w:r>
      <w:r w:rsidR="003D51C8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сентября</w:t>
      </w:r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20</w:t>
      </w:r>
      <w:r w:rsidR="003D51C8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20</w:t>
      </w:r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года;</w:t>
      </w:r>
    </w:p>
    <w:p w:rsidR="00001A76" w:rsidRDefault="00001A76" w:rsidP="0022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5E4CCF" w:rsidRDefault="005E4CCF" w:rsidP="005E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223927" w:rsidRPr="008845F6" w:rsidRDefault="00223927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6</w:t>
      </w:r>
      <w:r w:rsidRPr="008845F6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. Жюри </w:t>
      </w: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Конкурса</w:t>
      </w:r>
    </w:p>
    <w:p w:rsidR="00223927" w:rsidRPr="008845F6" w:rsidRDefault="00223927" w:rsidP="0022392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10423"/>
          <w:sz w:val="24"/>
          <w:szCs w:val="24"/>
          <w:lang w:eastAsia="ru-RU"/>
        </w:rPr>
      </w:pPr>
    </w:p>
    <w:p w:rsidR="00223927" w:rsidRDefault="00601AF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</w:t>
      </w:r>
      <w:r w:rsidR="00223927" w:rsidRPr="008845F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 w:rsidR="00223927" w:rsidRP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Состав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ж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юри Конкурса формируется из числа представителей 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Молодежного Совета</w:t>
      </w:r>
      <w:r w:rsidR="00CB3DAE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при Главе </w:t>
      </w:r>
      <w:proofErr w:type="spellStart"/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района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, специалистов МКУ «Управления культуры и муниципального архива» </w:t>
      </w:r>
      <w:proofErr w:type="spellStart"/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Шарыповского</w:t>
      </w:r>
      <w:proofErr w:type="spellEnd"/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района и МКУ «Управления спорта, туризма и молодежной политики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района»</w:t>
      </w:r>
      <w:r w:rsidR="00CB3DAE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общественных организаций;</w:t>
      </w:r>
    </w:p>
    <w:p w:rsidR="00223927" w:rsidRDefault="00601AF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6.2</w:t>
      </w:r>
      <w:r w:rsidR="00223927" w:rsidRPr="008845F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Жюри 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оценивает выступления участников в конкурсных номинация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х, 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определяет победителей и призеров в каждой номинации Конкурса;</w:t>
      </w:r>
    </w:p>
    <w:p w:rsidR="00223927" w:rsidRPr="008845F6" w:rsidRDefault="0022392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601AF7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6.3</w:t>
      </w:r>
      <w:r w:rsidRPr="004A63A8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Жюри Конкурса имеет право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давать рекомендации участникам Конкурса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и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открыто обсуждать на заседаниях вопро</w:t>
      </w:r>
      <w:r w:rsidR="00F44661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сы, входящие в компетенцию жюри.</w:t>
      </w:r>
    </w:p>
    <w:p w:rsidR="00601AF7" w:rsidRDefault="00601AF7" w:rsidP="0060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5E4CCF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Приложение № 1 к Положению 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 районном творческом конкурсе 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«Ритмы Сибири»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от _______________ № ______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840FC3" w:rsidRPr="00413AFB" w:rsidRDefault="00840FC3" w:rsidP="005E4CCF">
      <w:pPr>
        <w:pStyle w:val="a3"/>
        <w:tabs>
          <w:tab w:val="left" w:pos="20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AFB">
        <w:rPr>
          <w:rFonts w:ascii="Times New Roman" w:hAnsi="Times New Roman" w:cs="Times New Roman"/>
          <w:b/>
          <w:sz w:val="32"/>
          <w:szCs w:val="32"/>
        </w:rPr>
        <w:t>Заявка на участие в районном творческом конкурсе</w:t>
      </w:r>
    </w:p>
    <w:p w:rsidR="00840FC3" w:rsidRPr="00413AFB" w:rsidRDefault="00840FC3" w:rsidP="00840FC3">
      <w:pPr>
        <w:pStyle w:val="a3"/>
        <w:tabs>
          <w:tab w:val="left" w:pos="20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AFB">
        <w:rPr>
          <w:rFonts w:ascii="Times New Roman" w:hAnsi="Times New Roman" w:cs="Times New Roman"/>
          <w:b/>
          <w:sz w:val="32"/>
          <w:szCs w:val="32"/>
        </w:rPr>
        <w:t xml:space="preserve"> «Ритмы Сибири»</w:t>
      </w:r>
    </w:p>
    <w:p w:rsidR="00840FC3" w:rsidRPr="00840FC3" w:rsidRDefault="00840FC3" w:rsidP="00840FC3"/>
    <w:p w:rsidR="00F160EF" w:rsidRPr="00413AFB" w:rsidRDefault="00840FC3" w:rsidP="00413A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ФИО участника / название коллектива</w:t>
      </w:r>
      <w:r w:rsidR="00413AFB" w:rsidRPr="00413AFB">
        <w:rPr>
          <w:rFonts w:ascii="Times New Roman" w:hAnsi="Times New Roman" w:cs="Times New Roman"/>
          <w:sz w:val="28"/>
          <w:szCs w:val="28"/>
        </w:rPr>
        <w:t xml:space="preserve"> (ФИО каждого участника коллектива);</w:t>
      </w:r>
    </w:p>
    <w:p w:rsidR="00413AFB" w:rsidRPr="00413AFB" w:rsidRDefault="00840FC3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413AFB" w:rsidRPr="00413AFB">
        <w:rPr>
          <w:rFonts w:ascii="Times New Roman" w:hAnsi="Times New Roman" w:cs="Times New Roman"/>
          <w:sz w:val="28"/>
          <w:szCs w:val="28"/>
        </w:rPr>
        <w:t>/ возраст каждого участника коллектива;</w:t>
      </w:r>
    </w:p>
    <w:p w:rsidR="00413AFB" w:rsidRPr="00413AFB" w:rsidRDefault="00413AFB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Населенный пункт;</w:t>
      </w:r>
    </w:p>
    <w:p w:rsidR="00840FC3" w:rsidRDefault="00413AFB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413AFB" w:rsidRPr="00413AFB" w:rsidRDefault="00413AFB" w:rsidP="00413A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AFB" w:rsidRPr="00413AFB" w:rsidSect="00F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7C2"/>
    <w:multiLevelType w:val="hybridMultilevel"/>
    <w:tmpl w:val="39EC9322"/>
    <w:lvl w:ilvl="0" w:tplc="E2A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86"/>
    <w:multiLevelType w:val="hybridMultilevel"/>
    <w:tmpl w:val="DA84A478"/>
    <w:lvl w:ilvl="0" w:tplc="10725EA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D34025"/>
    <w:multiLevelType w:val="hybridMultilevel"/>
    <w:tmpl w:val="BE2C4298"/>
    <w:lvl w:ilvl="0" w:tplc="3362AB4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21882"/>
    <w:multiLevelType w:val="multilevel"/>
    <w:tmpl w:val="9B18864C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62" w:hanging="2520"/>
      </w:pPr>
      <w:rPr>
        <w:rFonts w:hint="default"/>
      </w:rPr>
    </w:lvl>
  </w:abstractNum>
  <w:abstractNum w:abstractNumId="4" w15:restartNumberingAfterBreak="0">
    <w:nsid w:val="3CB06093"/>
    <w:multiLevelType w:val="hybridMultilevel"/>
    <w:tmpl w:val="C58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DEE"/>
    <w:multiLevelType w:val="hybridMultilevel"/>
    <w:tmpl w:val="33906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3F8"/>
    <w:multiLevelType w:val="hybridMultilevel"/>
    <w:tmpl w:val="E7E4D9E8"/>
    <w:lvl w:ilvl="0" w:tplc="2480C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58B"/>
    <w:multiLevelType w:val="hybridMultilevel"/>
    <w:tmpl w:val="71EA9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61683"/>
    <w:multiLevelType w:val="multilevel"/>
    <w:tmpl w:val="AB9AD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43"/>
    <w:rsid w:val="00001A76"/>
    <w:rsid w:val="00024844"/>
    <w:rsid w:val="000856BD"/>
    <w:rsid w:val="0009538B"/>
    <w:rsid w:val="000F0990"/>
    <w:rsid w:val="0012448C"/>
    <w:rsid w:val="001A215C"/>
    <w:rsid w:val="001F1729"/>
    <w:rsid w:val="00223927"/>
    <w:rsid w:val="00264D5B"/>
    <w:rsid w:val="002704F8"/>
    <w:rsid w:val="002D598F"/>
    <w:rsid w:val="002F0DEA"/>
    <w:rsid w:val="003455BE"/>
    <w:rsid w:val="003A501F"/>
    <w:rsid w:val="003B660D"/>
    <w:rsid w:val="003C3026"/>
    <w:rsid w:val="003D51C8"/>
    <w:rsid w:val="00401792"/>
    <w:rsid w:val="00412785"/>
    <w:rsid w:val="00413AFB"/>
    <w:rsid w:val="00455522"/>
    <w:rsid w:val="00471FF7"/>
    <w:rsid w:val="00484FC8"/>
    <w:rsid w:val="00490C18"/>
    <w:rsid w:val="00496885"/>
    <w:rsid w:val="004A63A8"/>
    <w:rsid w:val="005E4CCF"/>
    <w:rsid w:val="0060081F"/>
    <w:rsid w:val="00601AF7"/>
    <w:rsid w:val="00623650"/>
    <w:rsid w:val="00840FC3"/>
    <w:rsid w:val="008713AA"/>
    <w:rsid w:val="00880ED7"/>
    <w:rsid w:val="008845F6"/>
    <w:rsid w:val="008A5E70"/>
    <w:rsid w:val="00911CEA"/>
    <w:rsid w:val="00942DEA"/>
    <w:rsid w:val="009506ED"/>
    <w:rsid w:val="009A2B6D"/>
    <w:rsid w:val="009B5636"/>
    <w:rsid w:val="009E3388"/>
    <w:rsid w:val="009F7342"/>
    <w:rsid w:val="00A10073"/>
    <w:rsid w:val="00A4204E"/>
    <w:rsid w:val="00A92193"/>
    <w:rsid w:val="00AE1C43"/>
    <w:rsid w:val="00B13B26"/>
    <w:rsid w:val="00B329E6"/>
    <w:rsid w:val="00BB71BF"/>
    <w:rsid w:val="00BE17F1"/>
    <w:rsid w:val="00C1459F"/>
    <w:rsid w:val="00C31366"/>
    <w:rsid w:val="00CA1D23"/>
    <w:rsid w:val="00CB3DAE"/>
    <w:rsid w:val="00CD0F97"/>
    <w:rsid w:val="00D5725A"/>
    <w:rsid w:val="00DE68C4"/>
    <w:rsid w:val="00E8292E"/>
    <w:rsid w:val="00EB02A5"/>
    <w:rsid w:val="00EB1DE4"/>
    <w:rsid w:val="00EB642F"/>
    <w:rsid w:val="00F160EF"/>
    <w:rsid w:val="00F34794"/>
    <w:rsid w:val="00F44661"/>
    <w:rsid w:val="00FC53B2"/>
    <w:rsid w:val="00FE115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B1AE"/>
  <w15:docId w15:val="{5534AA2E-90B7-4AE2-AC05-DF9E68F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785"/>
    <w:rPr>
      <w:b/>
      <w:bCs/>
    </w:rPr>
  </w:style>
  <w:style w:type="character" w:styleId="a6">
    <w:name w:val="Hyperlink"/>
    <w:basedOn w:val="a0"/>
    <w:uiPriority w:val="99"/>
    <w:unhideWhenUsed/>
    <w:rsid w:val="002F0D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impas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8A04-8076-4A9F-AB21-474BABE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2020-01-09T01:37:00Z</cp:lastPrinted>
  <dcterms:created xsi:type="dcterms:W3CDTF">2018-12-24T01:46:00Z</dcterms:created>
  <dcterms:modified xsi:type="dcterms:W3CDTF">2020-01-09T01:39:00Z</dcterms:modified>
</cp:coreProperties>
</file>