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D0" w:rsidRPr="009949F0" w:rsidRDefault="00877CD0" w:rsidP="00877CD0">
      <w:pPr>
        <w:autoSpaceDE w:val="0"/>
        <w:autoSpaceDN w:val="0"/>
        <w:spacing w:after="120" w:line="240" w:lineRule="auto"/>
        <w:ind w:left="64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Методическим рекомендациям по внедрению процедуры и порядка проведения оценки регулирующего воздействия в субъектах Российской Федерации, утвержденным приказом Минэкономразвития России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26 марта 2014 г. № 159</w:t>
      </w:r>
    </w:p>
    <w:p w:rsidR="00877CD0" w:rsidRPr="009949F0" w:rsidRDefault="00877CD0" w:rsidP="00877CD0">
      <w:pPr>
        <w:autoSpaceDE w:val="0"/>
        <w:autoSpaceDN w:val="0"/>
        <w:spacing w:after="360" w:line="240" w:lineRule="auto"/>
        <w:ind w:left="646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49F0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ред. Приказа Минэкономразвития России от 26.07.2016 № 471)</w:t>
      </w:r>
    </w:p>
    <w:p w:rsidR="008B5FB1" w:rsidRDefault="008B5FB1" w:rsidP="008B5F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октября 2020г.</w:t>
      </w:r>
      <w:bookmarkStart w:id="0" w:name="_GoBack"/>
      <w:bookmarkEnd w:id="0"/>
    </w:p>
    <w:p w:rsidR="00877CD0" w:rsidRPr="009949F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8B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регулирующего воздействия</w:t>
      </w:r>
    </w:p>
    <w:p w:rsidR="00877CD0" w:rsidRPr="008B5FB1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постановления администрации Шарыповского района </w:t>
      </w:r>
      <w:r w:rsidR="00793DA0" w:rsidRPr="008B5F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внесении изменений  в постановление администрации Шарыповского района  от 19.03.2019 № 117-п «Об утверждении Порядка предоставления субсидий субъектам малого или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 (или) приобретение  оборудования за счет привлеченных  заемных средств, предоставляемых  на условиях платности  и возвратности,  в целях создания и (или) развития, либо</w:t>
      </w:r>
      <w:proofErr w:type="gramEnd"/>
      <w:r w:rsidR="00793DA0" w:rsidRPr="008B5F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модернизации производства товаров (работ, услуг)»</w:t>
      </w:r>
    </w:p>
    <w:p w:rsidR="00877CD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D0" w:rsidRPr="009949F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1928"/>
        <w:gridCol w:w="4196"/>
      </w:tblGrid>
      <w:tr w:rsidR="00877CD0" w:rsidRPr="009949F0" w:rsidTr="00B673C6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Чернышенко А.П., главный специалист по инвестициям администрации Шарыповского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 Шарыповского Района от 07.04.2017 № 197-п «Об оценке регулирующего воздействия проектов муниципальных нормативных актов и экспертизе муниципальных нормативных правовых актов муниципального образования Шарыповский район»</w:t>
            </w:r>
          </w:p>
        </w:tc>
      </w:tr>
      <w:tr w:rsidR="00877CD0" w:rsidRPr="009949F0" w:rsidTr="00B673C6">
        <w:tc>
          <w:tcPr>
            <w:tcW w:w="3856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  <w:tc>
          <w:tcPr>
            <w:tcW w:w="1928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(нормативный правовой акт,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устанавливающий порядок проведения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оценки регулирующего воздействия)</w:t>
            </w:r>
          </w:p>
        </w:tc>
      </w:tr>
    </w:tbl>
    <w:p w:rsidR="00793DA0" w:rsidRPr="00793DA0" w:rsidRDefault="00877CD0" w:rsidP="00793D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 проведения оценки регулирующего воздействия) рассмотрел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постановления администрации Шарыповского района </w:t>
      </w:r>
      <w:r w:rsidR="00793DA0" w:rsidRPr="00793D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внесении изменений  в постановление администрации Шарыповского района  от 19.03.2019 № 117-п «Об утверждении Порядка предоставления субсидий субъектам малого или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 (или) приобретение  оборудования за счет привлеченных  заемных средств, предоставляемых  на условиях платности  и возвратности</w:t>
      </w:r>
      <w:proofErr w:type="gramEnd"/>
      <w:r w:rsidR="00793DA0" w:rsidRPr="00793DA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в целях создания и (или) развития, либо модернизации производства товаров (работ, услуг)»</w:t>
      </w:r>
    </w:p>
    <w:p w:rsidR="00877CD0" w:rsidRPr="009949F0" w:rsidRDefault="00793DA0" w:rsidP="00793DA0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77CD0"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 нормативного правового акта)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соответственно – проект акта), подготовленный и направленный для подготовки настоящего заключения </w:t>
      </w:r>
      <w:r w:rsidR="0079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Любашовой Л.П., главным специалистом по развитию предпринимательства </w:t>
      </w:r>
      <w:r w:rsidR="00793DA0"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Шарыповского района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исполнительной власти, направившего проект акта)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разработчик), и сообщает следующее.</w:t>
      </w:r>
    </w:p>
    <w:p w:rsidR="00877CD0" w:rsidRPr="009949F0" w:rsidRDefault="00877CD0" w:rsidP="00877CD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акта направлен разработчиком для подготовки настоящего заключения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впервые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(впервые/повторно)</w:t>
      </w:r>
    </w:p>
    <w:p w:rsidR="00877CD0" w:rsidRPr="009949F0" w:rsidRDefault="00877CD0" w:rsidP="00877CD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49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предшествующей подготовке заключения об оценке регулирующего воздействия проекта акта)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Органом-разработчиком проведены публичные обсуждения уведомления в сроки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545"/>
        <w:gridCol w:w="510"/>
        <w:gridCol w:w="3460"/>
        <w:gridCol w:w="2410"/>
      </w:tblGrid>
      <w:tr w:rsidR="00877CD0" w:rsidRPr="009949F0" w:rsidTr="00B673C6">
        <w:tc>
          <w:tcPr>
            <w:tcW w:w="17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8B5FB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8B5FB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8B5FB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8B5FB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B5F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8B5FB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проекта акта</w:t>
            </w:r>
          </w:p>
        </w:tc>
      </w:tr>
      <w:tr w:rsidR="00877CD0" w:rsidRPr="009949F0" w:rsidTr="00B673C6">
        <w:tc>
          <w:tcPr>
            <w:tcW w:w="17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начала публичного обсуждения)</w:t>
            </w:r>
          </w:p>
        </w:tc>
        <w:tc>
          <w:tcPr>
            <w:tcW w:w="5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окончания публичного обсуждения)</w:t>
            </w:r>
          </w:p>
        </w:tc>
        <w:tc>
          <w:tcPr>
            <w:tcW w:w="24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3204"/>
        <w:gridCol w:w="510"/>
        <w:gridCol w:w="3175"/>
        <w:gridCol w:w="227"/>
      </w:tblGrid>
      <w:tr w:rsidR="00877CD0" w:rsidRPr="009949F0" w:rsidTr="00B673C6">
        <w:tc>
          <w:tcPr>
            <w:tcW w:w="2977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сводного отчета в сроки </w:t>
            </w:r>
            <w:proofErr w:type="gramStart"/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CD0" w:rsidRPr="009949F0" w:rsidTr="00B673C6">
        <w:tc>
          <w:tcPr>
            <w:tcW w:w="2977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начала публичного обсуждения)</w:t>
            </w:r>
          </w:p>
        </w:tc>
        <w:tc>
          <w:tcPr>
            <w:tcW w:w="5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окончания публичного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обсуждения)</w:t>
            </w:r>
          </w:p>
        </w:tc>
        <w:tc>
          <w:tcPr>
            <w:tcW w:w="227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CD0" w:rsidRPr="009949F0" w:rsidRDefault="00877CD0" w:rsidP="00877C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оценке регулирующего воздействия проекта акта размещена разработчиком на официальном сайте Шарыповского района в информационно-телекоммуникационной сети “Интернет” по адресу: 24.</w:t>
      </w:r>
      <w:proofErr w:type="spellStart"/>
      <w:r w:rsidRPr="0099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shr</w:t>
      </w:r>
      <w:proofErr w:type="spellEnd"/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99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(полный электронный адрес размещения проекта акта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информационно-телекоммуникационной сети “Интернет”)</w:t>
      </w:r>
    </w:p>
    <w:p w:rsidR="00877CD0" w:rsidRPr="009949F0" w:rsidRDefault="00877CD0" w:rsidP="00877CD0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настоящего заключения были проведены публичные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3459"/>
        <w:gridCol w:w="510"/>
        <w:gridCol w:w="3459"/>
      </w:tblGrid>
      <w:tr w:rsidR="00877CD0" w:rsidRPr="009949F0" w:rsidTr="00B673C6">
        <w:trPr>
          <w:cantSplit/>
        </w:trPr>
        <w:tc>
          <w:tcPr>
            <w:tcW w:w="2580" w:type="dxa"/>
            <w:vAlign w:val="bottom"/>
            <w:hideMark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в сроки </w:t>
            </w:r>
            <w:proofErr w:type="gramStart"/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CD0" w:rsidRPr="009949F0" w:rsidTr="00B673C6">
        <w:trPr>
          <w:cantSplit/>
        </w:trPr>
        <w:tc>
          <w:tcPr>
            <w:tcW w:w="258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начала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публичных консультаций)</w:t>
            </w:r>
          </w:p>
        </w:tc>
        <w:tc>
          <w:tcPr>
            <w:tcW w:w="5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окончания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публичных консультаций)</w:t>
            </w:r>
          </w:p>
        </w:tc>
      </w:tr>
    </w:tbl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77CD0" w:rsidRPr="009949F0" w:rsidRDefault="00877CD0" w:rsidP="00877CD0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</w:p>
    <w:p w:rsidR="00877CD0" w:rsidRPr="009949F0" w:rsidRDefault="00877CD0" w:rsidP="00877CD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оценки регулирующего воздействия проекта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акта с учетом информации, представленной разработчиком в сводном отчете,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Чернышенко А.П., главным специалистом по инвестициям АШР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сделаны следующие выводы: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3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органа)</w:t>
      </w:r>
    </w:p>
    <w:p w:rsidR="00793DA0" w:rsidRPr="00793DA0" w:rsidRDefault="00877CD0" w:rsidP="00793D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нормативно-правового акта </w:t>
      </w:r>
      <w:r w:rsidR="00793DA0" w:rsidRPr="00793D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внесении изменений  в постановление администрации Шарыповского района  от 19.03.2019 № 117-п «Об утверждении Порядка предоставления субсидий субъектам малого или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 (или) приобретение  оборудования за счет привлеченных  заемных средств, предоставляемых  на условиях платности  и возвратности,  в целях создания и (или) развития, либо модернизации</w:t>
      </w:r>
      <w:proofErr w:type="gramEnd"/>
      <w:r w:rsidR="00793DA0" w:rsidRPr="00793D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производства товаров (работ, услуг)»</w:t>
      </w:r>
    </w:p>
    <w:p w:rsidR="00877CD0" w:rsidRPr="009949F0" w:rsidRDefault="00877CD0" w:rsidP="00877CD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муниципального образования Шарыповский район.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(обоснование выводов, а также иные замечания и предложения)</w:t>
      </w:r>
    </w:p>
    <w:tbl>
      <w:tblPr>
        <w:tblW w:w="6270" w:type="dxa"/>
        <w:tblInd w:w="3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3717"/>
      </w:tblGrid>
      <w:tr w:rsidR="00877CD0" w:rsidRPr="009949F0" w:rsidTr="00B673C6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А.П.Чернышенко</w:t>
            </w:r>
          </w:p>
        </w:tc>
      </w:tr>
      <w:tr w:rsidR="00877CD0" w:rsidRPr="009949F0" w:rsidTr="00B673C6">
        <w:tc>
          <w:tcPr>
            <w:tcW w:w="2551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уполномоченного должностного лица)</w:t>
            </w:r>
          </w:p>
        </w:tc>
        <w:tc>
          <w:tcPr>
            <w:tcW w:w="3714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CD0" w:rsidRPr="009949F0" w:rsidRDefault="00877CD0" w:rsidP="00877CD0"/>
    <w:p w:rsidR="00877CD0" w:rsidRDefault="00877CD0" w:rsidP="00877CD0"/>
    <w:p w:rsidR="00B215E7" w:rsidRDefault="00B215E7"/>
    <w:sectPr w:rsidR="00B2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52" w:rsidRDefault="006F3352" w:rsidP="00877CD0">
      <w:pPr>
        <w:spacing w:after="0" w:line="240" w:lineRule="auto"/>
      </w:pPr>
      <w:r>
        <w:separator/>
      </w:r>
    </w:p>
  </w:endnote>
  <w:endnote w:type="continuationSeparator" w:id="0">
    <w:p w:rsidR="006F3352" w:rsidRDefault="006F3352" w:rsidP="0087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52" w:rsidRDefault="006F3352" w:rsidP="00877CD0">
      <w:pPr>
        <w:spacing w:after="0" w:line="240" w:lineRule="auto"/>
      </w:pPr>
      <w:r>
        <w:separator/>
      </w:r>
    </w:p>
  </w:footnote>
  <w:footnote w:type="continuationSeparator" w:id="0">
    <w:p w:rsidR="006F3352" w:rsidRDefault="006F3352" w:rsidP="00877CD0">
      <w:pPr>
        <w:spacing w:after="0" w:line="240" w:lineRule="auto"/>
      </w:pPr>
      <w:r>
        <w:continuationSeparator/>
      </w:r>
    </w:p>
  </w:footnote>
  <w:footnote w:id="1">
    <w:p w:rsidR="00877CD0" w:rsidRDefault="00877CD0" w:rsidP="00877CD0">
      <w:pPr>
        <w:pStyle w:val="a3"/>
        <w:ind w:firstLine="567"/>
        <w:jc w:val="both"/>
      </w:pPr>
      <w:r>
        <w:rPr>
          <w:rStyle w:val="a5"/>
        </w:rPr>
        <w:footnoteRef/>
      </w:r>
      <w:r>
        <w:t> Указывается в случае направления органом-разработчиком проекта акта повторно.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49"/>
    <w:rsid w:val="0013752A"/>
    <w:rsid w:val="002507B9"/>
    <w:rsid w:val="00270DB0"/>
    <w:rsid w:val="00313831"/>
    <w:rsid w:val="00371599"/>
    <w:rsid w:val="00532928"/>
    <w:rsid w:val="006B1A9A"/>
    <w:rsid w:val="006F1DF1"/>
    <w:rsid w:val="006F3352"/>
    <w:rsid w:val="00765D49"/>
    <w:rsid w:val="00793DA0"/>
    <w:rsid w:val="008615A9"/>
    <w:rsid w:val="00877CD0"/>
    <w:rsid w:val="008B5FB1"/>
    <w:rsid w:val="00961BF0"/>
    <w:rsid w:val="009E4D2B"/>
    <w:rsid w:val="00A0581D"/>
    <w:rsid w:val="00B215E7"/>
    <w:rsid w:val="00BA66FC"/>
    <w:rsid w:val="00BC11C2"/>
    <w:rsid w:val="00BC4FAF"/>
    <w:rsid w:val="00DA4DB3"/>
    <w:rsid w:val="00DF4092"/>
    <w:rsid w:val="00E103F5"/>
    <w:rsid w:val="00F746B3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7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7C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7CD0"/>
    <w:rPr>
      <w:vertAlign w:val="superscript"/>
    </w:rPr>
  </w:style>
  <w:style w:type="paragraph" w:customStyle="1" w:styleId="ConsPlusNormal">
    <w:name w:val="ConsPlusNormal"/>
    <w:rsid w:val="0087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77CD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7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7C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7CD0"/>
    <w:rPr>
      <w:vertAlign w:val="superscript"/>
    </w:rPr>
  </w:style>
  <w:style w:type="paragraph" w:customStyle="1" w:styleId="ConsPlusNormal">
    <w:name w:val="ConsPlusNormal"/>
    <w:rsid w:val="0087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77CD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Чернышенко</dc:creator>
  <cp:keywords/>
  <dc:description/>
  <cp:lastModifiedBy>Чернышенко</cp:lastModifiedBy>
  <cp:revision>6</cp:revision>
  <cp:lastPrinted>2019-11-19T05:57:00Z</cp:lastPrinted>
  <dcterms:created xsi:type="dcterms:W3CDTF">2019-11-19T05:48:00Z</dcterms:created>
  <dcterms:modified xsi:type="dcterms:W3CDTF">2020-12-02T01:22:00Z</dcterms:modified>
</cp:coreProperties>
</file>