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469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4697A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E469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E4697A">
        <w:rPr>
          <w:rFonts w:ascii="Times New Roman" w:hAnsi="Times New Roman"/>
          <w:sz w:val="24"/>
          <w:szCs w:val="24"/>
        </w:rPr>
        <w:t>Постановле</w:t>
      </w:r>
      <w:r w:rsidR="00060ED0" w:rsidRPr="00E4697A">
        <w:rPr>
          <w:rFonts w:ascii="Times New Roman" w:hAnsi="Times New Roman"/>
          <w:sz w:val="24"/>
          <w:szCs w:val="24"/>
        </w:rPr>
        <w:t>ния</w:t>
      </w:r>
      <w:r w:rsidR="00E714A8" w:rsidRPr="00E469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63070B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E469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E4697A">
        <w:rPr>
          <w:rFonts w:ascii="Times New Roman" w:hAnsi="Times New Roman"/>
          <w:sz w:val="24"/>
          <w:szCs w:val="24"/>
        </w:rPr>
        <w:t xml:space="preserve">в </w:t>
      </w:r>
      <w:r w:rsidR="00197575" w:rsidRPr="00E4697A">
        <w:rPr>
          <w:rFonts w:ascii="Times New Roman" w:hAnsi="Times New Roman"/>
          <w:sz w:val="24"/>
          <w:szCs w:val="24"/>
        </w:rPr>
        <w:t>П</w:t>
      </w:r>
      <w:r w:rsidR="00E714A8" w:rsidRPr="00E469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E714A8" w:rsidRPr="00E4697A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E4697A">
        <w:rPr>
          <w:rFonts w:ascii="Times New Roman" w:hAnsi="Times New Roman"/>
          <w:sz w:val="24"/>
          <w:szCs w:val="24"/>
        </w:rPr>
        <w:t>30.10.2013</w:t>
      </w:r>
      <w:r w:rsidR="00E714A8" w:rsidRPr="00E4697A">
        <w:rPr>
          <w:rFonts w:ascii="Times New Roman" w:hAnsi="Times New Roman"/>
          <w:sz w:val="24"/>
          <w:szCs w:val="24"/>
        </w:rPr>
        <w:t xml:space="preserve"> № </w:t>
      </w:r>
      <w:r w:rsidR="00BB7683" w:rsidRPr="00E4697A">
        <w:rPr>
          <w:rFonts w:ascii="Times New Roman" w:hAnsi="Times New Roman"/>
          <w:sz w:val="24"/>
          <w:szCs w:val="24"/>
        </w:rPr>
        <w:t>199-п</w:t>
      </w:r>
      <w:r w:rsidR="006C05BC" w:rsidRPr="00E4697A">
        <w:rPr>
          <w:rFonts w:ascii="Times New Roman" w:hAnsi="Times New Roman"/>
          <w:sz w:val="24"/>
          <w:szCs w:val="24"/>
        </w:rPr>
        <w:t xml:space="preserve"> </w:t>
      </w:r>
      <w:r w:rsidR="0063070B" w:rsidRPr="00E4697A">
        <w:rPr>
          <w:rFonts w:ascii="Times New Roman" w:hAnsi="Times New Roman"/>
          <w:sz w:val="24"/>
          <w:szCs w:val="24"/>
        </w:rPr>
        <w:t>«О</w:t>
      </w:r>
      <w:r w:rsidR="00E714A8" w:rsidRPr="00E4697A">
        <w:rPr>
          <w:rFonts w:ascii="Times New Roman" w:hAnsi="Times New Roman"/>
          <w:sz w:val="24"/>
          <w:szCs w:val="24"/>
        </w:rPr>
        <w:t>б</w:t>
      </w:r>
      <w:r w:rsidR="0063070B" w:rsidRPr="00E4697A">
        <w:rPr>
          <w:rFonts w:ascii="Times New Roman" w:hAnsi="Times New Roman"/>
          <w:sz w:val="24"/>
          <w:szCs w:val="24"/>
        </w:rPr>
        <w:t xml:space="preserve"> </w:t>
      </w:r>
      <w:r w:rsidR="00E714A8" w:rsidRPr="00E469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5388D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E4697A">
        <w:rPr>
          <w:rFonts w:ascii="Times New Roman" w:hAnsi="Times New Roman"/>
          <w:sz w:val="24"/>
          <w:szCs w:val="24"/>
        </w:rPr>
        <w:t xml:space="preserve"> «</w:t>
      </w:r>
      <w:r w:rsidR="00197575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E4697A">
        <w:rPr>
          <w:rFonts w:ascii="Times New Roman" w:hAnsi="Times New Roman"/>
          <w:sz w:val="24"/>
          <w:szCs w:val="24"/>
        </w:rPr>
        <w:t xml:space="preserve">» </w:t>
      </w:r>
    </w:p>
    <w:p w:rsidR="0031585D" w:rsidRPr="00E4697A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E4697A" w:rsidRDefault="003158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28 октября</w:t>
      </w:r>
      <w:r w:rsidR="005628EA" w:rsidRPr="00E4697A">
        <w:rPr>
          <w:rFonts w:ascii="Times New Roman" w:hAnsi="Times New Roman"/>
          <w:sz w:val="24"/>
          <w:szCs w:val="24"/>
        </w:rPr>
        <w:t xml:space="preserve"> 201</w:t>
      </w:r>
      <w:r w:rsidR="00060ED0" w:rsidRPr="00E4697A">
        <w:rPr>
          <w:rFonts w:ascii="Times New Roman" w:hAnsi="Times New Roman"/>
          <w:sz w:val="24"/>
          <w:szCs w:val="24"/>
        </w:rPr>
        <w:t>4</w:t>
      </w:r>
      <w:r w:rsidR="00084C94" w:rsidRPr="00E4697A">
        <w:rPr>
          <w:rFonts w:ascii="Times New Roman" w:hAnsi="Times New Roman"/>
          <w:sz w:val="24"/>
          <w:szCs w:val="24"/>
        </w:rPr>
        <w:t xml:space="preserve"> год </w:t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5628EA" w:rsidRPr="00E4697A">
        <w:rPr>
          <w:rFonts w:ascii="Times New Roman" w:hAnsi="Times New Roman"/>
          <w:sz w:val="24"/>
          <w:szCs w:val="24"/>
        </w:rPr>
        <w:tab/>
      </w:r>
      <w:r w:rsidR="0032201B" w:rsidRPr="00E4697A">
        <w:rPr>
          <w:rFonts w:ascii="Times New Roman" w:hAnsi="Times New Roman"/>
          <w:sz w:val="24"/>
          <w:szCs w:val="24"/>
        </w:rPr>
        <w:t xml:space="preserve">      </w:t>
      </w:r>
      <w:r w:rsidR="001C4FC7" w:rsidRPr="00E4697A">
        <w:rPr>
          <w:rFonts w:ascii="Times New Roman" w:hAnsi="Times New Roman"/>
          <w:sz w:val="24"/>
          <w:szCs w:val="24"/>
        </w:rPr>
        <w:t xml:space="preserve">    </w:t>
      </w:r>
      <w:r w:rsidR="0032201B" w:rsidRPr="00E4697A">
        <w:rPr>
          <w:rFonts w:ascii="Times New Roman" w:hAnsi="Times New Roman"/>
          <w:sz w:val="24"/>
          <w:szCs w:val="24"/>
        </w:rPr>
        <w:t xml:space="preserve">  </w:t>
      </w:r>
      <w:r w:rsidR="00770199">
        <w:rPr>
          <w:rFonts w:ascii="Times New Roman" w:hAnsi="Times New Roman"/>
          <w:sz w:val="24"/>
          <w:szCs w:val="24"/>
        </w:rPr>
        <w:tab/>
      </w:r>
      <w:r w:rsidR="00770199">
        <w:rPr>
          <w:rFonts w:ascii="Times New Roman" w:hAnsi="Times New Roman"/>
          <w:sz w:val="24"/>
          <w:szCs w:val="24"/>
        </w:rPr>
        <w:tab/>
      </w:r>
      <w:r w:rsidR="005628EA" w:rsidRPr="00E4697A">
        <w:rPr>
          <w:rFonts w:ascii="Times New Roman" w:hAnsi="Times New Roman"/>
          <w:sz w:val="24"/>
          <w:szCs w:val="24"/>
        </w:rPr>
        <w:t xml:space="preserve">№ </w:t>
      </w:r>
      <w:r w:rsidRPr="00E4697A">
        <w:rPr>
          <w:rFonts w:ascii="Times New Roman" w:hAnsi="Times New Roman"/>
          <w:sz w:val="24"/>
          <w:szCs w:val="24"/>
        </w:rPr>
        <w:t>1</w:t>
      </w:r>
      <w:r w:rsidR="00BB7683" w:rsidRPr="00E4697A">
        <w:rPr>
          <w:rFonts w:ascii="Times New Roman" w:hAnsi="Times New Roman"/>
          <w:sz w:val="24"/>
          <w:szCs w:val="24"/>
        </w:rPr>
        <w:t>32</w:t>
      </w: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469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E4697A">
        <w:rPr>
          <w:rFonts w:ascii="Times New Roman" w:hAnsi="Times New Roman"/>
          <w:sz w:val="24"/>
          <w:szCs w:val="24"/>
        </w:rPr>
        <w:t>5</w:t>
      </w:r>
      <w:r w:rsidRPr="00E469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E4697A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E4697A">
        <w:rPr>
          <w:rFonts w:ascii="Times New Roman" w:hAnsi="Times New Roman"/>
          <w:sz w:val="24"/>
          <w:szCs w:val="24"/>
        </w:rPr>
        <w:t xml:space="preserve">, Соглашения от </w:t>
      </w:r>
      <w:r w:rsidR="00BB7683" w:rsidRPr="00E4697A">
        <w:rPr>
          <w:rFonts w:ascii="Times New Roman" w:hAnsi="Times New Roman"/>
          <w:sz w:val="24"/>
          <w:szCs w:val="24"/>
        </w:rPr>
        <w:t>20.02.</w:t>
      </w:r>
      <w:r w:rsidR="00801077" w:rsidRPr="00E4697A">
        <w:rPr>
          <w:rFonts w:ascii="Times New Roman" w:hAnsi="Times New Roman"/>
          <w:sz w:val="24"/>
          <w:szCs w:val="24"/>
        </w:rPr>
        <w:t>2014 «О передаче Контрольно-счетному ор</w:t>
      </w:r>
      <w:r w:rsidR="00013FC9" w:rsidRPr="00E4697A">
        <w:rPr>
          <w:rFonts w:ascii="Times New Roman" w:hAnsi="Times New Roman"/>
          <w:sz w:val="24"/>
          <w:szCs w:val="24"/>
        </w:rPr>
        <w:t>ган</w:t>
      </w:r>
      <w:r w:rsidR="00801077" w:rsidRPr="00E469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E469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BB7683" w:rsidRPr="00E4697A">
        <w:rPr>
          <w:rFonts w:ascii="Times New Roman" w:hAnsi="Times New Roman"/>
          <w:sz w:val="24"/>
          <w:szCs w:val="24"/>
        </w:rPr>
        <w:t xml:space="preserve">Родниковского </w:t>
      </w:r>
      <w:r w:rsidR="00801077" w:rsidRPr="00E4697A">
        <w:rPr>
          <w:rFonts w:ascii="Times New Roman" w:hAnsi="Times New Roman"/>
          <w:sz w:val="24"/>
          <w:szCs w:val="24"/>
        </w:rPr>
        <w:t>сельс</w:t>
      </w:r>
      <w:r w:rsidR="00013FC9" w:rsidRPr="00E4697A">
        <w:rPr>
          <w:rFonts w:ascii="Times New Roman" w:hAnsi="Times New Roman"/>
          <w:sz w:val="24"/>
          <w:szCs w:val="24"/>
        </w:rPr>
        <w:t>о</w:t>
      </w:r>
      <w:r w:rsidR="00801077" w:rsidRPr="00E469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B235F1" w:rsidRPr="00E469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E4697A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</w:t>
      </w:r>
      <w:r w:rsidR="005628EA" w:rsidRPr="00E469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E469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70F5A" w:rsidRPr="00E469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E4697A">
        <w:rPr>
          <w:rFonts w:ascii="Times New Roman" w:hAnsi="Times New Roman"/>
          <w:sz w:val="24"/>
          <w:szCs w:val="24"/>
        </w:rPr>
        <w:t>П</w:t>
      </w:r>
      <w:r w:rsidR="00070F5A" w:rsidRPr="00E469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70F5A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="00AB085F" w:rsidRPr="00E4697A">
        <w:rPr>
          <w:rFonts w:ascii="Times New Roman" w:hAnsi="Times New Roman"/>
          <w:sz w:val="24"/>
          <w:szCs w:val="24"/>
        </w:rPr>
        <w:t xml:space="preserve">30.10.2013 № </w:t>
      </w:r>
      <w:r w:rsidR="00BB7683" w:rsidRPr="00E4697A">
        <w:rPr>
          <w:rFonts w:ascii="Times New Roman" w:hAnsi="Times New Roman"/>
          <w:sz w:val="24"/>
          <w:szCs w:val="24"/>
        </w:rPr>
        <w:t>199-п</w:t>
      </w:r>
      <w:r w:rsidR="00AB085F" w:rsidRPr="00E4697A">
        <w:rPr>
          <w:rFonts w:ascii="Times New Roman" w:hAnsi="Times New Roman"/>
          <w:sz w:val="24"/>
          <w:szCs w:val="24"/>
        </w:rPr>
        <w:t xml:space="preserve"> </w:t>
      </w:r>
      <w:r w:rsidR="00070F5A" w:rsidRPr="00E469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5388D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E4697A">
        <w:rPr>
          <w:rFonts w:ascii="Times New Roman" w:hAnsi="Times New Roman"/>
          <w:sz w:val="24"/>
          <w:szCs w:val="24"/>
        </w:rPr>
        <w:t>«</w:t>
      </w:r>
      <w:r w:rsidR="00197575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E4697A">
        <w:rPr>
          <w:rFonts w:ascii="Times New Roman" w:hAnsi="Times New Roman"/>
          <w:sz w:val="24"/>
          <w:szCs w:val="24"/>
        </w:rPr>
        <w:t xml:space="preserve">» </w:t>
      </w:r>
      <w:r w:rsidR="005628EA" w:rsidRPr="00E469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E469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E4697A">
        <w:rPr>
          <w:rFonts w:ascii="Times New Roman" w:hAnsi="Times New Roman"/>
          <w:sz w:val="24"/>
          <w:szCs w:val="24"/>
        </w:rPr>
        <w:t xml:space="preserve"> района </w:t>
      </w:r>
      <w:r w:rsidR="0031585D" w:rsidRPr="00E4697A">
        <w:rPr>
          <w:rFonts w:ascii="Times New Roman" w:hAnsi="Times New Roman"/>
          <w:sz w:val="24"/>
          <w:szCs w:val="24"/>
        </w:rPr>
        <w:t>2</w:t>
      </w:r>
      <w:r w:rsidR="00084C94" w:rsidRPr="00E4697A">
        <w:rPr>
          <w:rFonts w:ascii="Times New Roman" w:hAnsi="Times New Roman"/>
          <w:sz w:val="24"/>
          <w:szCs w:val="24"/>
        </w:rPr>
        <w:t>7</w:t>
      </w:r>
      <w:r w:rsidR="0031585D" w:rsidRPr="00E4697A">
        <w:rPr>
          <w:rFonts w:ascii="Times New Roman" w:hAnsi="Times New Roman"/>
          <w:sz w:val="24"/>
          <w:szCs w:val="24"/>
        </w:rPr>
        <w:t xml:space="preserve"> октября</w:t>
      </w:r>
      <w:r w:rsidR="005628EA" w:rsidRPr="00E4697A">
        <w:rPr>
          <w:rFonts w:ascii="Times New Roman" w:hAnsi="Times New Roman"/>
          <w:sz w:val="24"/>
          <w:szCs w:val="24"/>
        </w:rPr>
        <w:t xml:space="preserve"> 201</w:t>
      </w:r>
      <w:r w:rsidR="00060ED0" w:rsidRPr="00E4697A">
        <w:rPr>
          <w:rFonts w:ascii="Times New Roman" w:hAnsi="Times New Roman"/>
          <w:sz w:val="24"/>
          <w:szCs w:val="24"/>
        </w:rPr>
        <w:t>4</w:t>
      </w:r>
      <w:r w:rsidR="005628EA" w:rsidRPr="00E4697A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E4697A">
        <w:rPr>
          <w:rFonts w:ascii="Times New Roman" w:hAnsi="Times New Roman"/>
          <w:sz w:val="24"/>
          <w:szCs w:val="24"/>
        </w:rPr>
        <w:t>Постановления</w:t>
      </w:r>
      <w:r w:rsidR="005628EA" w:rsidRPr="00E469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E4697A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E4697A">
        <w:rPr>
          <w:rFonts w:ascii="Times New Roman" w:hAnsi="Times New Roman"/>
          <w:sz w:val="24"/>
          <w:szCs w:val="24"/>
        </w:rPr>
        <w:t>я</w:t>
      </w:r>
      <w:r w:rsidR="00070F5A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70F5A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E469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E469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</w:t>
      </w:r>
      <w:r w:rsidR="00CB5AFC" w:rsidRPr="00E469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</w:t>
      </w:r>
      <w:r w:rsidR="00197575" w:rsidRPr="00E4697A">
        <w:rPr>
          <w:rFonts w:ascii="Times New Roman" w:hAnsi="Times New Roman"/>
          <w:sz w:val="24"/>
          <w:szCs w:val="24"/>
        </w:rPr>
        <w:t>П</w:t>
      </w:r>
      <w:r w:rsidRPr="00E469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A3800" w:rsidRPr="00E4697A">
        <w:rPr>
          <w:rFonts w:ascii="Times New Roman" w:hAnsi="Times New Roman"/>
          <w:sz w:val="24"/>
          <w:szCs w:val="24"/>
        </w:rPr>
        <w:t xml:space="preserve"> </w:t>
      </w:r>
      <w:r w:rsidR="0049204D" w:rsidRPr="00E4697A">
        <w:rPr>
          <w:rFonts w:ascii="Times New Roman" w:hAnsi="Times New Roman"/>
          <w:sz w:val="24"/>
          <w:szCs w:val="24"/>
        </w:rPr>
        <w:t>сельсовета</w:t>
      </w:r>
      <w:r w:rsidRPr="00E4697A">
        <w:rPr>
          <w:rFonts w:ascii="Times New Roman" w:hAnsi="Times New Roman"/>
          <w:sz w:val="24"/>
          <w:szCs w:val="24"/>
        </w:rPr>
        <w:t xml:space="preserve"> от </w:t>
      </w:r>
      <w:r w:rsidR="00197575" w:rsidRPr="00E4697A">
        <w:rPr>
          <w:rFonts w:ascii="Times New Roman" w:hAnsi="Times New Roman"/>
          <w:sz w:val="24"/>
          <w:szCs w:val="24"/>
        </w:rPr>
        <w:t>2</w:t>
      </w:r>
      <w:r w:rsidR="00BB7683" w:rsidRPr="00E4697A">
        <w:rPr>
          <w:rFonts w:ascii="Times New Roman" w:hAnsi="Times New Roman"/>
          <w:sz w:val="24"/>
          <w:szCs w:val="24"/>
        </w:rPr>
        <w:t>0</w:t>
      </w:r>
      <w:r w:rsidR="00197575" w:rsidRPr="00E4697A">
        <w:rPr>
          <w:rFonts w:ascii="Times New Roman" w:hAnsi="Times New Roman"/>
          <w:sz w:val="24"/>
          <w:szCs w:val="24"/>
        </w:rPr>
        <w:t>.0</w:t>
      </w:r>
      <w:r w:rsidR="00BB7683" w:rsidRPr="00E4697A">
        <w:rPr>
          <w:rFonts w:ascii="Times New Roman" w:hAnsi="Times New Roman"/>
          <w:sz w:val="24"/>
          <w:szCs w:val="24"/>
        </w:rPr>
        <w:t>8</w:t>
      </w:r>
      <w:r w:rsidR="00197575" w:rsidRPr="00E4697A">
        <w:rPr>
          <w:rFonts w:ascii="Times New Roman" w:hAnsi="Times New Roman"/>
          <w:sz w:val="24"/>
          <w:szCs w:val="24"/>
        </w:rPr>
        <w:t>.201</w:t>
      </w:r>
      <w:r w:rsidR="00F66A3D" w:rsidRPr="00E4697A">
        <w:rPr>
          <w:rFonts w:ascii="Times New Roman" w:hAnsi="Times New Roman"/>
          <w:sz w:val="24"/>
          <w:szCs w:val="24"/>
        </w:rPr>
        <w:t>3</w:t>
      </w:r>
      <w:r w:rsidRPr="00E4697A">
        <w:rPr>
          <w:rFonts w:ascii="Times New Roman" w:hAnsi="Times New Roman"/>
          <w:sz w:val="24"/>
          <w:szCs w:val="24"/>
        </w:rPr>
        <w:t xml:space="preserve"> № </w:t>
      </w:r>
      <w:r w:rsidR="00BB7683" w:rsidRPr="00E4697A">
        <w:rPr>
          <w:rFonts w:ascii="Times New Roman" w:hAnsi="Times New Roman"/>
          <w:sz w:val="24"/>
          <w:szCs w:val="24"/>
        </w:rPr>
        <w:t>155-п</w:t>
      </w:r>
      <w:r w:rsidRPr="00E469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9204D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Pr="00E4697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9204D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Pr="00E4697A">
        <w:rPr>
          <w:rFonts w:ascii="Times New Roman" w:hAnsi="Times New Roman"/>
          <w:sz w:val="24"/>
          <w:szCs w:val="24"/>
        </w:rPr>
        <w:t xml:space="preserve">от </w:t>
      </w:r>
      <w:r w:rsidR="004A3800" w:rsidRPr="00E4697A">
        <w:rPr>
          <w:rFonts w:ascii="Times New Roman" w:hAnsi="Times New Roman"/>
          <w:sz w:val="24"/>
          <w:szCs w:val="24"/>
        </w:rPr>
        <w:t>2</w:t>
      </w:r>
      <w:r w:rsidR="00BB7683" w:rsidRPr="00E4697A">
        <w:rPr>
          <w:rFonts w:ascii="Times New Roman" w:hAnsi="Times New Roman"/>
          <w:sz w:val="24"/>
          <w:szCs w:val="24"/>
        </w:rPr>
        <w:t>0</w:t>
      </w:r>
      <w:r w:rsidRPr="00E4697A">
        <w:rPr>
          <w:rFonts w:ascii="Times New Roman" w:hAnsi="Times New Roman"/>
          <w:sz w:val="24"/>
          <w:szCs w:val="24"/>
        </w:rPr>
        <w:t>.0</w:t>
      </w:r>
      <w:r w:rsidR="00BB7683" w:rsidRPr="00E4697A">
        <w:rPr>
          <w:rFonts w:ascii="Times New Roman" w:hAnsi="Times New Roman"/>
          <w:sz w:val="24"/>
          <w:szCs w:val="24"/>
        </w:rPr>
        <w:t>8</w:t>
      </w:r>
      <w:r w:rsidRPr="00E4697A">
        <w:rPr>
          <w:rFonts w:ascii="Times New Roman" w:hAnsi="Times New Roman"/>
          <w:sz w:val="24"/>
          <w:szCs w:val="24"/>
        </w:rPr>
        <w:t xml:space="preserve">.2013  № </w:t>
      </w:r>
      <w:r w:rsidR="00BB7683" w:rsidRPr="00E4697A">
        <w:rPr>
          <w:rFonts w:ascii="Times New Roman" w:hAnsi="Times New Roman"/>
          <w:sz w:val="24"/>
          <w:szCs w:val="24"/>
        </w:rPr>
        <w:t>70-р</w:t>
      </w:r>
      <w:r w:rsidRPr="00E469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BB7683" w:rsidRPr="00E4697A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E4697A">
        <w:rPr>
          <w:rFonts w:ascii="Times New Roman" w:hAnsi="Times New Roman"/>
          <w:sz w:val="24"/>
          <w:szCs w:val="24"/>
        </w:rPr>
        <w:t>сельсовета</w:t>
      </w:r>
      <w:r w:rsidRPr="00E4697A">
        <w:rPr>
          <w:rFonts w:ascii="Times New Roman" w:hAnsi="Times New Roman"/>
          <w:sz w:val="24"/>
          <w:szCs w:val="24"/>
        </w:rPr>
        <w:t>».</w:t>
      </w:r>
    </w:p>
    <w:p w:rsidR="00B235F1" w:rsidRPr="00E4697A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E469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9204D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Pr="00E4697A">
        <w:rPr>
          <w:rFonts w:ascii="Times New Roman" w:hAnsi="Times New Roman"/>
          <w:sz w:val="24"/>
          <w:szCs w:val="24"/>
        </w:rPr>
        <w:t>.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Соисполнител</w:t>
      </w:r>
      <w:r w:rsidR="0049204D" w:rsidRPr="00E4697A">
        <w:rPr>
          <w:rFonts w:ascii="Times New Roman" w:hAnsi="Times New Roman"/>
          <w:sz w:val="24"/>
          <w:szCs w:val="24"/>
        </w:rPr>
        <w:t>и</w:t>
      </w:r>
      <w:r w:rsidRPr="00E469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E4697A">
        <w:rPr>
          <w:rFonts w:ascii="Times New Roman" w:hAnsi="Times New Roman"/>
          <w:sz w:val="24"/>
          <w:szCs w:val="24"/>
        </w:rPr>
        <w:t xml:space="preserve"> отсутствуют</w:t>
      </w:r>
      <w:r w:rsidRPr="00E4697A">
        <w:rPr>
          <w:rFonts w:ascii="Times New Roman" w:hAnsi="Times New Roman"/>
          <w:sz w:val="24"/>
          <w:szCs w:val="24"/>
        </w:rPr>
        <w:t>.</w:t>
      </w:r>
    </w:p>
    <w:p w:rsidR="00B235F1" w:rsidRPr="00E4697A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E469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E4697A">
        <w:rPr>
          <w:rFonts w:ascii="Times New Roman" w:hAnsi="Times New Roman"/>
          <w:sz w:val="24"/>
          <w:szCs w:val="24"/>
        </w:rPr>
        <w:t xml:space="preserve"> являются:</w:t>
      </w:r>
    </w:p>
    <w:p w:rsidR="00F66A3D" w:rsidRPr="00E4697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E4697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E4697A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E4697A">
        <w:rPr>
          <w:rFonts w:ascii="Times New Roman" w:hAnsi="Times New Roman"/>
          <w:sz w:val="24"/>
          <w:szCs w:val="24"/>
        </w:rPr>
        <w:t>улично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E4697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E4697A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lastRenderedPageBreak/>
        <w:t xml:space="preserve">Цель </w:t>
      </w:r>
      <w:r w:rsidR="00F66A3D" w:rsidRPr="00E4697A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E4697A">
        <w:rPr>
          <w:rFonts w:ascii="Times New Roman" w:hAnsi="Times New Roman"/>
          <w:sz w:val="24"/>
          <w:szCs w:val="24"/>
        </w:rPr>
        <w:t xml:space="preserve"> </w:t>
      </w:r>
      <w:r w:rsidR="004A3800" w:rsidRPr="00E4697A">
        <w:rPr>
          <w:rFonts w:ascii="Times New Roman" w:hAnsi="Times New Roman"/>
          <w:sz w:val="24"/>
          <w:szCs w:val="24"/>
        </w:rPr>
        <w:t>-</w:t>
      </w:r>
      <w:r w:rsidR="0049204D" w:rsidRPr="00E4697A">
        <w:rPr>
          <w:rFonts w:ascii="Times New Roman" w:hAnsi="Times New Roman"/>
          <w:sz w:val="24"/>
          <w:szCs w:val="24"/>
        </w:rPr>
        <w:t xml:space="preserve"> </w:t>
      </w:r>
      <w:r w:rsidR="00F66A3D" w:rsidRPr="00E4697A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E4697A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E4697A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E4697A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E4697A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B235F1" w:rsidRPr="00E4697A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E469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>Задач</w:t>
      </w:r>
      <w:r w:rsidR="004A3800" w:rsidRPr="00E4697A">
        <w:rPr>
          <w:rFonts w:ascii="Times New Roman" w:hAnsi="Times New Roman"/>
          <w:i/>
          <w:sz w:val="24"/>
          <w:szCs w:val="24"/>
        </w:rPr>
        <w:t>и</w:t>
      </w:r>
      <w:r w:rsidRPr="00E4697A">
        <w:rPr>
          <w:rFonts w:ascii="Times New Roman" w:hAnsi="Times New Roman"/>
          <w:i/>
          <w:sz w:val="24"/>
          <w:szCs w:val="24"/>
        </w:rPr>
        <w:t xml:space="preserve"> муниципальной программы</w:t>
      </w:r>
      <w:r w:rsidRPr="00E4697A">
        <w:rPr>
          <w:rFonts w:ascii="Times New Roman" w:hAnsi="Times New Roman"/>
          <w:sz w:val="24"/>
          <w:szCs w:val="24"/>
        </w:rPr>
        <w:t>:</w:t>
      </w:r>
    </w:p>
    <w:p w:rsidR="00F66A3D" w:rsidRPr="00E4697A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E4697A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E4697A">
        <w:rPr>
          <w:rFonts w:ascii="Times New Roman" w:hAnsi="Times New Roman"/>
          <w:sz w:val="24"/>
          <w:szCs w:val="24"/>
        </w:rPr>
        <w:t>улично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E4697A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E469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1585D" w:rsidRPr="00E4697A">
        <w:rPr>
          <w:rFonts w:ascii="Times New Roman" w:hAnsi="Times New Roman"/>
          <w:sz w:val="24"/>
          <w:szCs w:val="24"/>
        </w:rPr>
        <w:t>2</w:t>
      </w:r>
      <w:r w:rsidR="00E94D49" w:rsidRPr="00E4697A">
        <w:rPr>
          <w:rFonts w:ascii="Times New Roman" w:hAnsi="Times New Roman"/>
          <w:sz w:val="24"/>
          <w:szCs w:val="24"/>
        </w:rPr>
        <w:t>8</w:t>
      </w:r>
      <w:r w:rsidR="0031585D" w:rsidRPr="00E4697A">
        <w:rPr>
          <w:rFonts w:ascii="Times New Roman" w:hAnsi="Times New Roman"/>
          <w:sz w:val="24"/>
          <w:szCs w:val="24"/>
        </w:rPr>
        <w:t xml:space="preserve"> октября</w:t>
      </w:r>
      <w:r w:rsidRPr="00E4697A">
        <w:rPr>
          <w:rFonts w:ascii="Times New Roman" w:hAnsi="Times New Roman"/>
          <w:sz w:val="24"/>
          <w:szCs w:val="24"/>
        </w:rPr>
        <w:t xml:space="preserve"> 2014 года.</w:t>
      </w:r>
    </w:p>
    <w:p w:rsidR="00060ED0" w:rsidRPr="00E4697A" w:rsidRDefault="00060ED0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E469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E469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A3800" w:rsidRPr="00E4697A">
        <w:rPr>
          <w:rFonts w:ascii="Times New Roman" w:hAnsi="Times New Roman"/>
          <w:sz w:val="24"/>
          <w:szCs w:val="24"/>
        </w:rPr>
        <w:t xml:space="preserve"> </w:t>
      </w:r>
      <w:r w:rsidR="0000112E" w:rsidRPr="00E4697A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12EB6" w:rsidRPr="00E4697A">
        <w:rPr>
          <w:rFonts w:ascii="Times New Roman" w:hAnsi="Times New Roman"/>
          <w:sz w:val="24"/>
          <w:szCs w:val="24"/>
        </w:rPr>
        <w:t xml:space="preserve"> </w:t>
      </w:r>
      <w:r w:rsidR="0000112E" w:rsidRPr="00E469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E4697A">
        <w:rPr>
          <w:rFonts w:ascii="Times New Roman" w:hAnsi="Times New Roman"/>
          <w:sz w:val="24"/>
          <w:szCs w:val="24"/>
        </w:rPr>
        <w:t xml:space="preserve">от 30.10.2013 № </w:t>
      </w:r>
      <w:r w:rsidR="00F366A1">
        <w:rPr>
          <w:rFonts w:ascii="Times New Roman" w:hAnsi="Times New Roman"/>
          <w:sz w:val="24"/>
          <w:szCs w:val="24"/>
        </w:rPr>
        <w:t>199-п</w:t>
      </w:r>
      <w:r w:rsidR="00012EB6" w:rsidRPr="00E469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12EB6" w:rsidRPr="00E4697A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E4697A">
        <w:rPr>
          <w:rFonts w:ascii="Times New Roman" w:hAnsi="Times New Roman"/>
          <w:sz w:val="24"/>
          <w:szCs w:val="24"/>
        </w:rPr>
        <w:t>;</w:t>
      </w:r>
    </w:p>
    <w:p w:rsidR="0000112E" w:rsidRPr="00E4697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E469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A3800" w:rsidRPr="00E4697A">
        <w:rPr>
          <w:rFonts w:ascii="Times New Roman" w:hAnsi="Times New Roman"/>
          <w:sz w:val="24"/>
          <w:szCs w:val="24"/>
        </w:rPr>
        <w:t xml:space="preserve"> </w:t>
      </w:r>
      <w:r w:rsidR="00F5388D" w:rsidRPr="00E4697A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E4697A">
        <w:rPr>
          <w:rFonts w:ascii="Times New Roman" w:hAnsi="Times New Roman"/>
          <w:sz w:val="24"/>
          <w:szCs w:val="24"/>
        </w:rPr>
        <w:t>«</w:t>
      </w:r>
      <w:r w:rsidR="00012EB6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1585D" w:rsidRPr="00E4697A">
        <w:rPr>
          <w:rFonts w:ascii="Times New Roman" w:hAnsi="Times New Roman"/>
          <w:sz w:val="24"/>
          <w:szCs w:val="24"/>
        </w:rPr>
        <w:t>»</w:t>
      </w:r>
      <w:r w:rsidR="00012EB6" w:rsidRPr="00E4697A">
        <w:rPr>
          <w:rFonts w:ascii="Times New Roman" w:hAnsi="Times New Roman"/>
          <w:sz w:val="24"/>
          <w:szCs w:val="24"/>
        </w:rPr>
        <w:t>.</w:t>
      </w:r>
    </w:p>
    <w:p w:rsidR="00BB7683" w:rsidRPr="00E4697A" w:rsidRDefault="00BB7683" w:rsidP="00BB768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Calibri" w:hAnsi="Times New Roman"/>
          <w:sz w:val="24"/>
          <w:szCs w:val="24"/>
        </w:rPr>
      </w:pP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Жилищно-коммунальный комплекс Родниковского сельсовета  включает в себя: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- 37500м</w:t>
      </w:r>
      <w:r w:rsidRPr="00E4697A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2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общей площади жилого фонда;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- 168,8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п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/м тепловых сетей;  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- 14,73 км сетей водоснабжения; 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- 414,5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п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/м канализационные сети. 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E4697A">
        <w:rPr>
          <w:rFonts w:ascii="Times New Roman" w:eastAsia="Calibri" w:hAnsi="Times New Roman"/>
          <w:sz w:val="24"/>
          <w:szCs w:val="24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E4697A">
        <w:rPr>
          <w:rFonts w:ascii="Times New Roman" w:eastAsia="Calibri" w:hAnsi="Times New Roman"/>
          <w:sz w:val="24"/>
          <w:szCs w:val="24"/>
        </w:rPr>
        <w:t>: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>- высокий уровень износа основных производственных фондов, в том числе транспортных коммуникаций и энергетического оборудования, до 30-40 процентов обусловленный принятием в муниципальную собственность объектов коммунального назначения в ветхом и аварийном состоянии;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>- высокие потери энергоресурсов на всех стадиях от производства до потребления, составляющие до 22 процентов, вследствие эксплуатации устаревшего технологического оборудования с низким коэффициентом полезного действия.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</w:rPr>
        <w:t xml:space="preserve">Техническое состояние  коммунальной инфраструктуры на территории поселения характеризуется уровнем износа, превышающим  30 процентов, низким коэффициентом полезного действия мощностей и большими потерями энергоносителей. В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результате накопленного износа растет количество инцидентов и аварий в системах тепл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о-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, электро- и водоснабжения, увеличиваются сроки ликвидации аварий и стоимость ремонтов. </w:t>
      </w:r>
    </w:p>
    <w:p w:rsidR="00142ABD" w:rsidRPr="00E4697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Приоритеты и цели государственной политики в жилищной и жилищно-коммунальной сферах определены в соответствии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с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hyperlink r:id="rId8" w:history="1">
        <w:r w:rsidRPr="00E4697A">
          <w:rPr>
            <w:rFonts w:ascii="Times New Roman" w:eastAsia="Calibri" w:hAnsi="Times New Roman"/>
            <w:sz w:val="24"/>
            <w:szCs w:val="24"/>
            <w:lang w:eastAsia="en-US"/>
          </w:rPr>
          <w:t>Указом</w:t>
        </w:r>
      </w:hyperlink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Президента Российской Федерации от 07.05.2012 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- </w:t>
      </w:r>
      <w:hyperlink r:id="rId9" w:history="1">
        <w:r w:rsidRPr="00E4697A">
          <w:rPr>
            <w:rFonts w:ascii="Times New Roman" w:eastAsia="Calibri" w:hAnsi="Times New Roman"/>
            <w:sz w:val="24"/>
            <w:szCs w:val="24"/>
            <w:lang w:eastAsia="en-US"/>
          </w:rPr>
          <w:t>Концепцией</w:t>
        </w:r>
      </w:hyperlink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Стратегическая цель государственной политики в жилищной и жилищно-коммунальной сферах на период до 2020 года –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756E" w:rsidRPr="00E4697A" w:rsidRDefault="0099756E" w:rsidP="0099756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E4697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Муниципальная программа реализуется в рамках подпрограмм и не содержит отдельных мероприятий.</w:t>
      </w:r>
    </w:p>
    <w:p w:rsidR="0099756E" w:rsidRPr="00E4697A" w:rsidRDefault="0099756E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2ABD" w:rsidRPr="00E4697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</w:t>
      </w:r>
      <w:r w:rsidR="00BB7683" w:rsidRPr="00E4697A">
        <w:rPr>
          <w:rFonts w:ascii="Times New Roman" w:hAnsi="Times New Roman"/>
          <w:sz w:val="24"/>
          <w:szCs w:val="24"/>
        </w:rPr>
        <w:t>8</w:t>
      </w:r>
      <w:r w:rsidR="00C03B6F">
        <w:rPr>
          <w:rFonts w:ascii="Times New Roman" w:hAnsi="Times New Roman"/>
          <w:sz w:val="24"/>
          <w:szCs w:val="24"/>
        </w:rPr>
        <w:t> 089,10</w:t>
      </w:r>
      <w:r w:rsidR="00BB7683" w:rsidRPr="00E4697A">
        <w:rPr>
          <w:rFonts w:ascii="Times New Roman" w:hAnsi="Times New Roman"/>
          <w:sz w:val="24"/>
          <w:szCs w:val="24"/>
        </w:rPr>
        <w:t xml:space="preserve"> тыс. </w:t>
      </w:r>
      <w:r w:rsidRPr="00E4697A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E4697A" w:rsidRDefault="007A766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94D49" w:rsidRPr="00E4697A">
        <w:rPr>
          <w:rFonts w:ascii="Times New Roman" w:hAnsi="Times New Roman"/>
          <w:sz w:val="24"/>
          <w:szCs w:val="24"/>
        </w:rPr>
        <w:tab/>
      </w:r>
      <w:r w:rsidR="00E94D49" w:rsidRPr="00E4697A">
        <w:rPr>
          <w:rFonts w:ascii="Times New Roman" w:hAnsi="Times New Roman"/>
          <w:sz w:val="24"/>
          <w:szCs w:val="24"/>
        </w:rPr>
        <w:tab/>
        <w:t>(</w:t>
      </w:r>
      <w:proofErr w:type="spellStart"/>
      <w:r w:rsidR="003251BD">
        <w:rPr>
          <w:rFonts w:ascii="Times New Roman" w:hAnsi="Times New Roman"/>
          <w:sz w:val="24"/>
          <w:szCs w:val="24"/>
        </w:rPr>
        <w:t>тыс</w:t>
      </w:r>
      <w:proofErr w:type="gramStart"/>
      <w:r w:rsidR="003251BD">
        <w:rPr>
          <w:rFonts w:ascii="Times New Roman" w:hAnsi="Times New Roman"/>
          <w:sz w:val="24"/>
          <w:szCs w:val="24"/>
        </w:rPr>
        <w:t>.</w:t>
      </w:r>
      <w:r w:rsidR="00E94D49" w:rsidRPr="00E4697A">
        <w:rPr>
          <w:rFonts w:ascii="Times New Roman" w:hAnsi="Times New Roman"/>
          <w:sz w:val="24"/>
          <w:szCs w:val="24"/>
        </w:rPr>
        <w:t>р</w:t>
      </w:r>
      <w:proofErr w:type="gramEnd"/>
      <w:r w:rsidR="00E94D49" w:rsidRPr="00E4697A">
        <w:rPr>
          <w:rFonts w:ascii="Times New Roman" w:hAnsi="Times New Roman"/>
          <w:sz w:val="24"/>
          <w:szCs w:val="24"/>
        </w:rPr>
        <w:t>уб</w:t>
      </w:r>
      <w:proofErr w:type="spellEnd"/>
      <w:r w:rsidR="00E94D49" w:rsidRPr="00E4697A">
        <w:rPr>
          <w:rFonts w:ascii="Times New Roman" w:hAnsi="Times New Roman"/>
          <w:sz w:val="24"/>
          <w:szCs w:val="24"/>
        </w:rPr>
        <w:t>.)</w:t>
      </w:r>
    </w:p>
    <w:tbl>
      <w:tblPr>
        <w:tblW w:w="8359" w:type="dxa"/>
        <w:tblInd w:w="93" w:type="dxa"/>
        <w:tblLook w:val="04A0" w:firstRow="1" w:lastRow="0" w:firstColumn="1" w:lastColumn="0" w:noHBand="0" w:noVBand="1"/>
      </w:tblPr>
      <w:tblGrid>
        <w:gridCol w:w="1240"/>
        <w:gridCol w:w="2744"/>
        <w:gridCol w:w="2835"/>
        <w:gridCol w:w="1540"/>
      </w:tblGrid>
      <w:tr w:rsidR="00C03B6F" w:rsidRPr="00C03B6F" w:rsidTr="00C03B6F">
        <w:trPr>
          <w:trHeight w:val="23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03B6F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03B6F">
              <w:rPr>
                <w:rFonts w:ascii="Times New Roman" w:hAnsi="Times New Roman"/>
                <w:color w:val="000000"/>
              </w:rPr>
              <w:t>033,20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2 287,20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03B6F">
              <w:rPr>
                <w:rFonts w:ascii="Times New Roman" w:hAnsi="Times New Roman"/>
                <w:b/>
                <w:bCs/>
                <w:color w:val="000000"/>
              </w:rPr>
              <w:t>320,40</w:t>
            </w:r>
          </w:p>
        </w:tc>
      </w:tr>
      <w:tr w:rsidR="00C03B6F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1 257,40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03B6F">
              <w:rPr>
                <w:rFonts w:ascii="Times New Roman" w:hAnsi="Times New Roman"/>
                <w:b/>
                <w:bCs/>
                <w:color w:val="000000"/>
              </w:rPr>
              <w:t>257,40</w:t>
            </w:r>
          </w:p>
        </w:tc>
      </w:tr>
      <w:tr w:rsidR="00C03B6F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1 259,80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03B6F">
              <w:rPr>
                <w:rFonts w:ascii="Times New Roman" w:hAnsi="Times New Roman"/>
                <w:b/>
                <w:bCs/>
                <w:color w:val="000000"/>
              </w:rPr>
              <w:t>259,80</w:t>
            </w:r>
          </w:p>
        </w:tc>
      </w:tr>
      <w:tr w:rsidR="00C03B6F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1 251,50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03B6F">
              <w:rPr>
                <w:rFonts w:ascii="Times New Roman" w:hAnsi="Times New Roman"/>
                <w:b/>
                <w:bCs/>
                <w:color w:val="000000"/>
              </w:rPr>
              <w:t>251,50</w:t>
            </w:r>
          </w:p>
        </w:tc>
      </w:tr>
      <w:tr w:rsidR="00C03B6F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2 033,20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6 055,90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03B6F">
              <w:rPr>
                <w:rFonts w:ascii="Times New Roman" w:hAnsi="Times New Roman"/>
                <w:b/>
                <w:bCs/>
                <w:color w:val="000000"/>
              </w:rPr>
              <w:t>089,10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E4697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реализацию 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E4697A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E4697A">
        <w:rPr>
          <w:rFonts w:ascii="Times New Roman" w:hAnsi="Times New Roman"/>
          <w:sz w:val="24"/>
          <w:szCs w:val="24"/>
        </w:rPr>
        <w:t xml:space="preserve"> планируется финансирование </w:t>
      </w:r>
      <w:r w:rsidR="0099756E" w:rsidRPr="00E4697A">
        <w:rPr>
          <w:rFonts w:ascii="Times New Roman" w:hAnsi="Times New Roman"/>
          <w:sz w:val="24"/>
          <w:szCs w:val="24"/>
        </w:rPr>
        <w:t xml:space="preserve">за счет бюджета поселения </w:t>
      </w:r>
      <w:r w:rsidR="00110D9D" w:rsidRPr="00E4697A">
        <w:rPr>
          <w:rFonts w:ascii="Times New Roman" w:hAnsi="Times New Roman"/>
          <w:sz w:val="24"/>
          <w:szCs w:val="24"/>
        </w:rPr>
        <w:t xml:space="preserve">в сумме </w:t>
      </w:r>
      <w:r w:rsidR="0099756E" w:rsidRPr="00E4697A">
        <w:rPr>
          <w:rFonts w:ascii="Times New Roman" w:hAnsi="Times New Roman"/>
          <w:sz w:val="24"/>
          <w:szCs w:val="24"/>
        </w:rPr>
        <w:t>4 639,30 тыс.</w:t>
      </w:r>
      <w:r w:rsidR="00BB7683" w:rsidRPr="00E4697A">
        <w:rPr>
          <w:rFonts w:ascii="Times New Roman" w:hAnsi="Times New Roman"/>
          <w:sz w:val="24"/>
          <w:szCs w:val="24"/>
        </w:rPr>
        <w:t xml:space="preserve"> </w:t>
      </w:r>
      <w:r w:rsidR="00110D9D" w:rsidRPr="00E4697A">
        <w:rPr>
          <w:rFonts w:ascii="Times New Roman" w:hAnsi="Times New Roman"/>
          <w:sz w:val="24"/>
          <w:szCs w:val="24"/>
        </w:rPr>
        <w:t>руб., в том числе:</w:t>
      </w:r>
    </w:p>
    <w:p w:rsidR="0099756E" w:rsidRPr="00E4697A" w:rsidRDefault="0099756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- 2014 год в сумме 1 859,90 </w:t>
      </w:r>
      <w:proofErr w:type="spellStart"/>
      <w:r w:rsidRPr="00E4697A">
        <w:rPr>
          <w:rFonts w:ascii="Times New Roman" w:hAnsi="Times New Roman"/>
          <w:sz w:val="24"/>
          <w:szCs w:val="24"/>
        </w:rPr>
        <w:t>тыс</w:t>
      </w:r>
      <w:proofErr w:type="gramStart"/>
      <w:r w:rsidRPr="00E4697A">
        <w:rPr>
          <w:rFonts w:ascii="Times New Roman" w:hAnsi="Times New Roman"/>
          <w:sz w:val="24"/>
          <w:szCs w:val="24"/>
        </w:rPr>
        <w:t>.р</w:t>
      </w:r>
      <w:proofErr w:type="gramEnd"/>
      <w:r w:rsidRPr="00E4697A">
        <w:rPr>
          <w:rFonts w:ascii="Times New Roman" w:hAnsi="Times New Roman"/>
          <w:sz w:val="24"/>
          <w:szCs w:val="24"/>
        </w:rPr>
        <w:t>уб</w:t>
      </w:r>
      <w:proofErr w:type="spellEnd"/>
      <w:r w:rsidRPr="00E4697A">
        <w:rPr>
          <w:rFonts w:ascii="Times New Roman" w:hAnsi="Times New Roman"/>
          <w:sz w:val="24"/>
          <w:szCs w:val="24"/>
        </w:rPr>
        <w:t>.;</w:t>
      </w:r>
    </w:p>
    <w:p w:rsidR="0099756E" w:rsidRPr="00E4697A" w:rsidRDefault="0099756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- 2015 год в сумме 934,20 </w:t>
      </w:r>
      <w:proofErr w:type="spellStart"/>
      <w:r w:rsidRPr="00E4697A">
        <w:rPr>
          <w:rFonts w:ascii="Times New Roman" w:hAnsi="Times New Roman"/>
          <w:sz w:val="24"/>
          <w:szCs w:val="24"/>
        </w:rPr>
        <w:t>тыс</w:t>
      </w:r>
      <w:proofErr w:type="gramStart"/>
      <w:r w:rsidRPr="00E4697A">
        <w:rPr>
          <w:rFonts w:ascii="Times New Roman" w:hAnsi="Times New Roman"/>
          <w:sz w:val="24"/>
          <w:szCs w:val="24"/>
        </w:rPr>
        <w:t>.р</w:t>
      </w:r>
      <w:proofErr w:type="gramEnd"/>
      <w:r w:rsidRPr="00E4697A">
        <w:rPr>
          <w:rFonts w:ascii="Times New Roman" w:hAnsi="Times New Roman"/>
          <w:sz w:val="24"/>
          <w:szCs w:val="24"/>
        </w:rPr>
        <w:t>уб</w:t>
      </w:r>
      <w:proofErr w:type="spellEnd"/>
      <w:r w:rsidRPr="00E4697A">
        <w:rPr>
          <w:rFonts w:ascii="Times New Roman" w:hAnsi="Times New Roman"/>
          <w:sz w:val="24"/>
          <w:szCs w:val="24"/>
        </w:rPr>
        <w:t>.;</w:t>
      </w:r>
    </w:p>
    <w:p w:rsidR="0099756E" w:rsidRPr="00E4697A" w:rsidRDefault="0099756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- 2016 год в сумме 914.10 </w:t>
      </w:r>
      <w:proofErr w:type="spellStart"/>
      <w:r w:rsidRPr="00E4697A">
        <w:rPr>
          <w:rFonts w:ascii="Times New Roman" w:hAnsi="Times New Roman"/>
          <w:sz w:val="24"/>
          <w:szCs w:val="24"/>
        </w:rPr>
        <w:t>тыс</w:t>
      </w:r>
      <w:proofErr w:type="gramStart"/>
      <w:r w:rsidRPr="00E4697A">
        <w:rPr>
          <w:rFonts w:ascii="Times New Roman" w:hAnsi="Times New Roman"/>
          <w:sz w:val="24"/>
          <w:szCs w:val="24"/>
        </w:rPr>
        <w:t>.р</w:t>
      </w:r>
      <w:proofErr w:type="gramEnd"/>
      <w:r w:rsidRPr="00E4697A">
        <w:rPr>
          <w:rFonts w:ascii="Times New Roman" w:hAnsi="Times New Roman"/>
          <w:sz w:val="24"/>
          <w:szCs w:val="24"/>
        </w:rPr>
        <w:t>уб</w:t>
      </w:r>
      <w:proofErr w:type="spellEnd"/>
      <w:r w:rsidRPr="00E4697A">
        <w:rPr>
          <w:rFonts w:ascii="Times New Roman" w:hAnsi="Times New Roman"/>
          <w:sz w:val="24"/>
          <w:szCs w:val="24"/>
        </w:rPr>
        <w:t>.;</w:t>
      </w:r>
    </w:p>
    <w:p w:rsidR="0099756E" w:rsidRPr="00E4697A" w:rsidRDefault="0099756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- 2017 год в сумме 931,10 </w:t>
      </w:r>
      <w:proofErr w:type="spellStart"/>
      <w:r w:rsidRPr="00E4697A">
        <w:rPr>
          <w:rFonts w:ascii="Times New Roman" w:hAnsi="Times New Roman"/>
          <w:sz w:val="24"/>
          <w:szCs w:val="24"/>
        </w:rPr>
        <w:t>тыс</w:t>
      </w:r>
      <w:proofErr w:type="gramStart"/>
      <w:r w:rsidRPr="00E4697A">
        <w:rPr>
          <w:rFonts w:ascii="Times New Roman" w:hAnsi="Times New Roman"/>
          <w:sz w:val="24"/>
          <w:szCs w:val="24"/>
        </w:rPr>
        <w:t>.р</w:t>
      </w:r>
      <w:proofErr w:type="gramEnd"/>
      <w:r w:rsidRPr="00E4697A">
        <w:rPr>
          <w:rFonts w:ascii="Times New Roman" w:hAnsi="Times New Roman"/>
          <w:sz w:val="24"/>
          <w:szCs w:val="24"/>
        </w:rPr>
        <w:t>уб</w:t>
      </w:r>
      <w:proofErr w:type="spellEnd"/>
      <w:r w:rsidRPr="00E4697A">
        <w:rPr>
          <w:rFonts w:ascii="Times New Roman" w:hAnsi="Times New Roman"/>
          <w:sz w:val="24"/>
          <w:szCs w:val="24"/>
        </w:rPr>
        <w:t>.</w:t>
      </w:r>
    </w:p>
    <w:p w:rsidR="00C37EF2" w:rsidRPr="00E4697A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E4697A">
        <w:rPr>
          <w:rFonts w:ascii="Times New Roman" w:hAnsi="Times New Roman"/>
          <w:sz w:val="24"/>
          <w:szCs w:val="24"/>
        </w:rPr>
        <w:t xml:space="preserve"> создание условий для обеспечения качественными услугами ЖКХ населения.</w:t>
      </w:r>
    </w:p>
    <w:p w:rsidR="00C37EF2" w:rsidRPr="00E4697A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Задачи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37EF2" w:rsidRPr="00E4697A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E4697A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комплексное благоустройство и озеленение населенных пунктов территории.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Жилищно-коммунальная сфера является одной из основных отраслей, от функционирования которой непосредственно зависит жизнедеятельность населения. В современных условиях отсутствие воды, тепла, санитарной очистки, достойного жилья способствуют возникновению социальной напряженности.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Система теплоснабжения жилфонда, объектов торговли, социальной сферы  на территории поселения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представлена двумя котельными одна из которых находится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в муниципальной собственности Муниципального образования «Родниковского сельсовета». В настоящее время жилищно-коммунальные услуги населению оказывает организация ООО «УЖКХ», которому переданы в аренду на 5 лет объекты ЖКХ. Передача тепловой энергии от котельной к потребителям осуществляется по системе существующих магистральных (тепловые сети)  и распределительных тепловых сетей (тепловые сети, соединяющие тепловые пункты с конечным потребителем). Теплоносителем для систем отопления, горячего водоснабжения жилых, общественных зданий и предприятий является сетевая вода с расчетными параметрами 95-70</w:t>
      </w:r>
      <w:r w:rsidRPr="00E4697A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0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С (от котельной).     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На территории поселения существует централизованная система водоснабжения 7 водонапорных башен.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В ее состав входят: три башни в Родниках, одна в селе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Дубинино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, одна в Шуши, одна в Росинке одна в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Скворцово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>.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Водой из централизованной системы водоснабжения обеспечено 90,4 % населения  и 9,6 % населения проживают на территории, не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обеспеченных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централизованной системой водоснабжения.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Неотъемлемой частью мероприятий по реформированию и модернизации жилищно-коммунального хозяйства является повышение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энергоэффективности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жилых зданий и инженерного оборудования с целью создания комфортной среды проживания для населения.   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Основными недостатками в сфере теплопотребления и теплоснабжения являются: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недостаточный уровень теплоизоляции зданий (строений);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загрязнение трубопроводов и отопительных приборов отопительной системы.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Техническое состояние коммунальной инфраструктуры сегодня характеризуется уровнем износа,  превышающим 30%, низким коэффициентом полезного действия мощностей и большими потерями энергоносителей. Следствием износа объектов коммунальной инфраструктуры является низкое качество предоставления коммунальных услуг, не соответствующие запросам потребителей.   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В результате наблюдается низкая температура теплоносителя, потери тепла и неэффективная теплоотдача отопительных приборов. Таким образом, целью устранения данных недостатков является сокращение расходов на теплоснабжение за счет повышения эффективности использования топливно-энергетических ресурсов. Учет и контроль  - необходимые факторы  успешного развития любой отрасли экономики, в том числе жилищно-коммунального хозяйства.  В последние годы в этом секторе все большее развитие получает прогрессивная система расчетов за потребляемые ресурсы: согласно их фактическому расходу в соответствии с показаниями приборов учета. Наиболее активные потребители, осознавая реальные возможности для экономии, постепенно переходят на подобную схему оплаты коммунальных услуг. Важным направлением в рамках энергосбережения является установка индивидуальных и коллективных (общедомовых) приборов учета тепловой энергии.  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Планово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предупредительный ремонт сетей и оборудования систем  водоснабжения, коммунального хозяйства  практически полностью уступил место аварийно-восстановительным работам, а это ведет к снижению надежности работы объектов коммунальной инфраструктуры и соответственно неэффективное использование выражается в высоких потерях воды, тепловой энергии в процессе производства и транспортировки ресурсов до потребителей.        Неблагоприятное состояние  подземных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водоисточников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по санитарно-химическим показателям обусловлено повышенным природным содержанием в воде железа, солей жесткости, фторидов, марганца.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Из-за повышенного загрязнения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водоисточников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традиционно применяемые технологии обработки воды стали в большинстве случаев недостаточно эффективными. </w:t>
      </w:r>
    </w:p>
    <w:p w:rsidR="00E52A34" w:rsidRPr="00E52A34" w:rsidRDefault="00E52A34" w:rsidP="00E52A34">
      <w:pPr>
        <w:autoSpaceDE w:val="0"/>
        <w:autoSpaceDN w:val="0"/>
        <w:adjustRightInd w:val="0"/>
        <w:spacing w:after="2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52A34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 мероприятий программы планируется достигнуть:</w:t>
      </w:r>
    </w:p>
    <w:p w:rsidR="00E52A34" w:rsidRPr="00E52A34" w:rsidRDefault="00E52A34" w:rsidP="00E52A34">
      <w:pPr>
        <w:autoSpaceDE w:val="0"/>
        <w:autoSpaceDN w:val="0"/>
        <w:adjustRightInd w:val="0"/>
        <w:spacing w:after="2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52A34">
        <w:rPr>
          <w:rFonts w:ascii="Times New Roman" w:eastAsia="Calibri" w:hAnsi="Times New Roman"/>
          <w:sz w:val="24"/>
          <w:szCs w:val="24"/>
          <w:lang w:eastAsia="en-US"/>
        </w:rPr>
        <w:t xml:space="preserve">- увеличения доли населения, </w:t>
      </w:r>
      <w:proofErr w:type="gramStart"/>
      <w:r w:rsidRPr="00E52A34">
        <w:rPr>
          <w:rFonts w:ascii="Times New Roman" w:eastAsia="Calibri" w:hAnsi="Times New Roman"/>
          <w:sz w:val="24"/>
          <w:szCs w:val="24"/>
          <w:lang w:eastAsia="en-US"/>
        </w:rPr>
        <w:t>обеспеченных</w:t>
      </w:r>
      <w:proofErr w:type="gramEnd"/>
      <w:r w:rsidRPr="00E52A34">
        <w:rPr>
          <w:rFonts w:ascii="Times New Roman" w:eastAsia="Calibri" w:hAnsi="Times New Roman"/>
          <w:sz w:val="24"/>
          <w:szCs w:val="24"/>
          <w:lang w:eastAsia="en-US"/>
        </w:rPr>
        <w:t xml:space="preserve"> питьевой водой 42%;</w:t>
      </w:r>
    </w:p>
    <w:p w:rsidR="00E52A34" w:rsidRPr="00E52A34" w:rsidRDefault="00E52A34" w:rsidP="00E52A34">
      <w:pPr>
        <w:autoSpaceDE w:val="0"/>
        <w:autoSpaceDN w:val="0"/>
        <w:adjustRightInd w:val="0"/>
        <w:spacing w:after="2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52A34">
        <w:rPr>
          <w:rFonts w:ascii="Times New Roman" w:eastAsia="Calibri" w:hAnsi="Times New Roman"/>
          <w:sz w:val="24"/>
          <w:szCs w:val="24"/>
          <w:lang w:eastAsia="en-US"/>
        </w:rPr>
        <w:t>заменить:</w:t>
      </w:r>
    </w:p>
    <w:p w:rsidR="00E52A34" w:rsidRPr="00E52A34" w:rsidRDefault="00E52A34" w:rsidP="00E52A34">
      <w:pPr>
        <w:autoSpaceDE w:val="0"/>
        <w:autoSpaceDN w:val="0"/>
        <w:adjustRightInd w:val="0"/>
        <w:spacing w:after="2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52A34">
        <w:rPr>
          <w:rFonts w:ascii="Times New Roman" w:eastAsia="Calibri" w:hAnsi="Times New Roman"/>
          <w:sz w:val="24"/>
          <w:szCs w:val="24"/>
          <w:lang w:eastAsia="en-US"/>
        </w:rPr>
        <w:t>-  677 метров водопроводных сетей;</w:t>
      </w:r>
    </w:p>
    <w:p w:rsidR="00E52A34" w:rsidRPr="00E52A34" w:rsidRDefault="00E52A34" w:rsidP="00E52A34">
      <w:pPr>
        <w:autoSpaceDE w:val="0"/>
        <w:autoSpaceDN w:val="0"/>
        <w:adjustRightInd w:val="0"/>
        <w:spacing w:after="2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52A34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E52A34">
        <w:rPr>
          <w:rFonts w:ascii="Times New Roman" w:eastAsia="Calibri" w:hAnsi="Times New Roman"/>
          <w:sz w:val="24"/>
          <w:szCs w:val="24"/>
          <w:lang w:eastAsia="en-US"/>
        </w:rPr>
        <w:t xml:space="preserve">стройство водоразборной колонки </w:t>
      </w:r>
      <w:proofErr w:type="spellStart"/>
      <w:r w:rsidRPr="00E52A34">
        <w:rPr>
          <w:rFonts w:ascii="Times New Roman" w:eastAsia="Calibri" w:hAnsi="Times New Roman"/>
          <w:sz w:val="24"/>
          <w:szCs w:val="24"/>
          <w:lang w:eastAsia="en-US"/>
        </w:rPr>
        <w:t>с</w:t>
      </w:r>
      <w:proofErr w:type="gramStart"/>
      <w:r w:rsidRPr="00E52A34">
        <w:rPr>
          <w:rFonts w:ascii="Times New Roman" w:eastAsia="Calibri" w:hAnsi="Times New Roman"/>
          <w:sz w:val="24"/>
          <w:szCs w:val="24"/>
          <w:lang w:eastAsia="en-US"/>
        </w:rPr>
        <w:t>.Р</w:t>
      </w:r>
      <w:proofErr w:type="gramEnd"/>
      <w:r w:rsidRPr="00E52A34">
        <w:rPr>
          <w:rFonts w:ascii="Times New Roman" w:eastAsia="Calibri" w:hAnsi="Times New Roman"/>
          <w:sz w:val="24"/>
          <w:szCs w:val="24"/>
          <w:lang w:eastAsia="en-US"/>
        </w:rPr>
        <w:t>одники</w:t>
      </w:r>
      <w:proofErr w:type="spellEnd"/>
      <w:r w:rsidRPr="00E52A34">
        <w:rPr>
          <w:rFonts w:ascii="Times New Roman" w:eastAsia="Calibri" w:hAnsi="Times New Roman"/>
          <w:sz w:val="24"/>
          <w:szCs w:val="24"/>
          <w:lang w:eastAsia="en-US"/>
        </w:rPr>
        <w:t xml:space="preserve"> ул. Зеленая;</w:t>
      </w:r>
    </w:p>
    <w:p w:rsidR="00E52A34" w:rsidRPr="00E52A34" w:rsidRDefault="00E52A34" w:rsidP="00E52A34">
      <w:pPr>
        <w:widowControl w:val="0"/>
        <w:autoSpaceDE w:val="0"/>
        <w:autoSpaceDN w:val="0"/>
        <w:adjustRightInd w:val="0"/>
        <w:spacing w:after="2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к</w:t>
      </w:r>
      <w:r w:rsidRPr="00E52A34">
        <w:rPr>
          <w:rFonts w:ascii="Times New Roman" w:eastAsia="Calibri" w:hAnsi="Times New Roman"/>
          <w:sz w:val="24"/>
          <w:szCs w:val="24"/>
          <w:lang w:eastAsia="en-US"/>
        </w:rPr>
        <w:t xml:space="preserve">апитальный ремонт котельной д. </w:t>
      </w:r>
      <w:proofErr w:type="spellStart"/>
      <w:r w:rsidRPr="00E52A34">
        <w:rPr>
          <w:rFonts w:ascii="Times New Roman" w:eastAsia="Calibri" w:hAnsi="Times New Roman"/>
          <w:sz w:val="24"/>
          <w:szCs w:val="24"/>
          <w:lang w:eastAsia="en-US"/>
        </w:rPr>
        <w:t>Скворцово</w:t>
      </w:r>
      <w:proofErr w:type="spellEnd"/>
      <w:r w:rsidRPr="00E52A34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E52A34" w:rsidRPr="00E52A34" w:rsidRDefault="00E52A34" w:rsidP="00E52A34">
      <w:pPr>
        <w:widowControl w:val="0"/>
        <w:autoSpaceDE w:val="0"/>
        <w:autoSpaceDN w:val="0"/>
        <w:adjustRightInd w:val="0"/>
        <w:spacing w:after="2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к</w:t>
      </w:r>
      <w:r w:rsidRPr="00E52A34">
        <w:rPr>
          <w:rFonts w:ascii="Times New Roman" w:eastAsia="Calibri" w:hAnsi="Times New Roman"/>
          <w:sz w:val="24"/>
          <w:szCs w:val="24"/>
          <w:lang w:eastAsia="en-US"/>
        </w:rPr>
        <w:t xml:space="preserve">апитальный ремонт водонапорной башни д. </w:t>
      </w:r>
      <w:proofErr w:type="spellStart"/>
      <w:r w:rsidRPr="00E52A34">
        <w:rPr>
          <w:rFonts w:ascii="Times New Roman" w:eastAsia="Calibri" w:hAnsi="Times New Roman"/>
          <w:sz w:val="24"/>
          <w:szCs w:val="24"/>
          <w:lang w:eastAsia="en-US"/>
        </w:rPr>
        <w:t>Скворцово</w:t>
      </w:r>
      <w:proofErr w:type="spellEnd"/>
      <w:r w:rsidRPr="00E52A34">
        <w:rPr>
          <w:rFonts w:ascii="Times New Roman" w:eastAsia="Calibri" w:hAnsi="Times New Roman"/>
          <w:sz w:val="24"/>
          <w:szCs w:val="24"/>
          <w:lang w:eastAsia="en-US"/>
        </w:rPr>
        <w:t xml:space="preserve"> ул. </w:t>
      </w:r>
      <w:proofErr w:type="gramStart"/>
      <w:r w:rsidRPr="00E52A34">
        <w:rPr>
          <w:rFonts w:ascii="Times New Roman" w:eastAsia="Calibri" w:hAnsi="Times New Roman"/>
          <w:sz w:val="24"/>
          <w:szCs w:val="24"/>
          <w:lang w:eastAsia="en-US"/>
        </w:rPr>
        <w:t>Степная</w:t>
      </w:r>
      <w:proofErr w:type="gramEnd"/>
      <w:r w:rsidRPr="00E52A34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E52A34" w:rsidRPr="00E52A34" w:rsidRDefault="00E52A34" w:rsidP="00E52A34">
      <w:pPr>
        <w:autoSpaceDE w:val="0"/>
        <w:autoSpaceDN w:val="0"/>
        <w:adjustRightInd w:val="0"/>
        <w:spacing w:after="2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E52A34">
        <w:rPr>
          <w:rFonts w:ascii="Times New Roman" w:eastAsia="Calibri" w:hAnsi="Times New Roman"/>
          <w:sz w:val="24"/>
          <w:szCs w:val="24"/>
        </w:rPr>
        <w:t>-</w:t>
      </w:r>
      <w:r w:rsidRPr="00E4697A">
        <w:rPr>
          <w:rFonts w:ascii="Times New Roman" w:eastAsia="Calibri" w:hAnsi="Times New Roman"/>
          <w:sz w:val="24"/>
          <w:szCs w:val="24"/>
        </w:rPr>
        <w:t xml:space="preserve"> </w:t>
      </w:r>
      <w:r w:rsidRPr="00E52A34">
        <w:rPr>
          <w:rFonts w:ascii="Times New Roman" w:eastAsia="Calibri" w:hAnsi="Times New Roman"/>
          <w:sz w:val="24"/>
          <w:szCs w:val="24"/>
        </w:rPr>
        <w:t>улучшение условий проживания жителей на территории поселения;</w:t>
      </w:r>
    </w:p>
    <w:p w:rsidR="00E52A34" w:rsidRPr="00E52A34" w:rsidRDefault="00E52A34" w:rsidP="00E52A34">
      <w:pPr>
        <w:autoSpaceDE w:val="0"/>
        <w:autoSpaceDN w:val="0"/>
        <w:adjustRightInd w:val="0"/>
        <w:spacing w:after="2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E52A34">
        <w:rPr>
          <w:rFonts w:ascii="Times New Roman" w:eastAsia="Calibri" w:hAnsi="Times New Roman"/>
          <w:sz w:val="24"/>
          <w:szCs w:val="24"/>
        </w:rPr>
        <w:t>-</w:t>
      </w:r>
      <w:r w:rsidRPr="00E4697A">
        <w:rPr>
          <w:rFonts w:ascii="Times New Roman" w:eastAsia="Calibri" w:hAnsi="Times New Roman"/>
          <w:sz w:val="24"/>
          <w:szCs w:val="24"/>
        </w:rPr>
        <w:t xml:space="preserve"> </w:t>
      </w:r>
      <w:r w:rsidRPr="00E52A34">
        <w:rPr>
          <w:rFonts w:ascii="Times New Roman" w:eastAsia="Calibri" w:hAnsi="Times New Roman"/>
          <w:sz w:val="24"/>
          <w:szCs w:val="24"/>
        </w:rPr>
        <w:t>благоустройство улиц, а также земель общего пользования.</w:t>
      </w:r>
    </w:p>
    <w:p w:rsidR="00C37EF2" w:rsidRPr="00E4697A" w:rsidRDefault="00C37E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13B" w:rsidRPr="00E4697A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реализацию 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E4697A">
        <w:rPr>
          <w:rFonts w:ascii="Times New Roman" w:hAnsi="Times New Roman"/>
          <w:sz w:val="24"/>
          <w:szCs w:val="24"/>
        </w:rPr>
        <w:t>«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E4697A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E4697A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E4697A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</w:t>
      </w:r>
      <w:r w:rsidR="00FB6913" w:rsidRPr="00E4697A">
        <w:rPr>
          <w:rFonts w:ascii="Times New Roman" w:hAnsi="Times New Roman"/>
          <w:sz w:val="24"/>
          <w:szCs w:val="24"/>
        </w:rPr>
        <w:t>2</w:t>
      </w:r>
      <w:r w:rsidR="00C03B6F">
        <w:rPr>
          <w:rFonts w:ascii="Times New Roman" w:hAnsi="Times New Roman"/>
          <w:sz w:val="24"/>
          <w:szCs w:val="24"/>
        </w:rPr>
        <w:t> 892,60</w:t>
      </w:r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52A34" w:rsidRPr="00E4697A">
        <w:rPr>
          <w:rFonts w:ascii="Times New Roman" w:hAnsi="Times New Roman"/>
          <w:sz w:val="24"/>
          <w:szCs w:val="24"/>
        </w:rPr>
        <w:t>тыс</w:t>
      </w:r>
      <w:proofErr w:type="gramStart"/>
      <w:r w:rsidR="00E52A34" w:rsidRPr="00E4697A">
        <w:rPr>
          <w:rFonts w:ascii="Times New Roman" w:hAnsi="Times New Roman"/>
          <w:sz w:val="24"/>
          <w:szCs w:val="24"/>
        </w:rPr>
        <w:t>.</w:t>
      </w:r>
      <w:r w:rsidRPr="00E4697A">
        <w:rPr>
          <w:rFonts w:ascii="Times New Roman" w:hAnsi="Times New Roman"/>
          <w:sz w:val="24"/>
          <w:szCs w:val="24"/>
        </w:rPr>
        <w:t>р</w:t>
      </w:r>
      <w:proofErr w:type="gramEnd"/>
      <w:r w:rsidRPr="00E4697A">
        <w:rPr>
          <w:rFonts w:ascii="Times New Roman" w:hAnsi="Times New Roman"/>
          <w:sz w:val="24"/>
          <w:szCs w:val="24"/>
        </w:rPr>
        <w:t>уб</w:t>
      </w:r>
      <w:proofErr w:type="spellEnd"/>
      <w:r w:rsidRPr="00E4697A">
        <w:rPr>
          <w:rFonts w:ascii="Times New Roman" w:hAnsi="Times New Roman"/>
          <w:sz w:val="24"/>
          <w:szCs w:val="24"/>
        </w:rPr>
        <w:t>., в том числе:</w:t>
      </w:r>
    </w:p>
    <w:p w:rsidR="00FB6913" w:rsidRPr="00E4697A" w:rsidRDefault="00246A61" w:rsidP="007A76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  <w:t>(</w:t>
      </w:r>
      <w:proofErr w:type="spellStart"/>
      <w:r w:rsidR="00720105" w:rsidRPr="00E4697A">
        <w:rPr>
          <w:rFonts w:ascii="Times New Roman" w:hAnsi="Times New Roman"/>
          <w:sz w:val="24"/>
          <w:szCs w:val="24"/>
        </w:rPr>
        <w:t>тыс</w:t>
      </w:r>
      <w:proofErr w:type="gramStart"/>
      <w:r w:rsidR="00720105" w:rsidRPr="00E4697A">
        <w:rPr>
          <w:rFonts w:ascii="Times New Roman" w:hAnsi="Times New Roman"/>
          <w:sz w:val="24"/>
          <w:szCs w:val="24"/>
        </w:rPr>
        <w:t>.р</w:t>
      </w:r>
      <w:proofErr w:type="gramEnd"/>
      <w:r w:rsidR="00720105" w:rsidRPr="00E4697A">
        <w:rPr>
          <w:rFonts w:ascii="Times New Roman" w:hAnsi="Times New Roman"/>
          <w:sz w:val="24"/>
          <w:szCs w:val="24"/>
        </w:rPr>
        <w:t>уб</w:t>
      </w:r>
      <w:proofErr w:type="spellEnd"/>
      <w:r w:rsidR="00720105" w:rsidRPr="00E4697A">
        <w:rPr>
          <w:rFonts w:ascii="Times New Roman" w:hAnsi="Times New Roman"/>
          <w:sz w:val="24"/>
          <w:szCs w:val="24"/>
        </w:rPr>
        <w:t>.)</w:t>
      </w:r>
    </w:p>
    <w:tbl>
      <w:tblPr>
        <w:tblW w:w="8218" w:type="dxa"/>
        <w:tblInd w:w="93" w:type="dxa"/>
        <w:tblLook w:val="04A0" w:firstRow="1" w:lastRow="0" w:firstColumn="1" w:lastColumn="0" w:noHBand="0" w:noVBand="1"/>
      </w:tblPr>
      <w:tblGrid>
        <w:gridCol w:w="1240"/>
        <w:gridCol w:w="2744"/>
        <w:gridCol w:w="2694"/>
        <w:gridCol w:w="1540"/>
      </w:tblGrid>
      <w:tr w:rsidR="00C03B6F" w:rsidRPr="00C03B6F" w:rsidTr="00C03B6F">
        <w:trPr>
          <w:trHeight w:val="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дорожного фонда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03B6F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2033,20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288,00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2321,20</w:t>
            </w:r>
          </w:p>
        </w:tc>
      </w:tr>
      <w:tr w:rsidR="00C03B6F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183,90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183,90</w:t>
            </w:r>
          </w:p>
        </w:tc>
      </w:tr>
      <w:tr w:rsidR="00C03B6F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206,40</w:t>
            </w:r>
          </w:p>
        </w:tc>
      </w:tr>
      <w:tr w:rsidR="00C03B6F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181,10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181,10</w:t>
            </w:r>
          </w:p>
        </w:tc>
      </w:tr>
      <w:tr w:rsidR="00C03B6F" w:rsidRPr="00C03B6F" w:rsidTr="00C03B6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2 033,20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859,40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2892,60</w:t>
            </w:r>
          </w:p>
        </w:tc>
      </w:tr>
    </w:tbl>
    <w:p w:rsidR="00C37EF2" w:rsidRPr="00E4697A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4697A">
        <w:rPr>
          <w:rFonts w:ascii="Times New Roman" w:hAnsi="Times New Roman"/>
          <w:i/>
          <w:sz w:val="24"/>
          <w:szCs w:val="24"/>
        </w:rPr>
        <w:lastRenderedPageBreak/>
        <w:t>Цель подпрограммы</w:t>
      </w:r>
      <w:r w:rsidRPr="00E4697A">
        <w:rPr>
          <w:rFonts w:ascii="Times New Roman" w:hAnsi="Times New Roman"/>
          <w:sz w:val="24"/>
          <w:szCs w:val="24"/>
        </w:rPr>
        <w:t xml:space="preserve"> - бесперебойное и безопасное движение транспортных средств по улично-дорожной сети сельского поселения.</w:t>
      </w:r>
    </w:p>
    <w:p w:rsidR="00421619" w:rsidRPr="00E4697A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>Задача подпрограммы</w:t>
      </w:r>
      <w:r w:rsidRPr="00E4697A">
        <w:rPr>
          <w:rFonts w:ascii="Times New Roman" w:hAnsi="Times New Roman"/>
          <w:sz w:val="24"/>
          <w:szCs w:val="24"/>
        </w:rPr>
        <w:t xml:space="preserve"> - обеспечение бесперебойного и безопасного движения транспортных средств по   улично-дорожной сети сельского поселения.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Общая протяженность улично-дорожной сети Родниковского сельсовета по состоянию на 01 января 2013 года составила 19,62 километров, в том числе: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- 9,51 км (48,5 %) – с усовершенствованным типом покрытия (асфальт /бетон);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- 10,11 км (51,5%) – не имеют покрытия, т.е. грунтовые.</w:t>
      </w:r>
    </w:p>
    <w:p w:rsidR="00720105" w:rsidRPr="003251BD" w:rsidRDefault="00720105" w:rsidP="003251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251BD">
        <w:rPr>
          <w:rFonts w:ascii="Times New Roman" w:hAnsi="Times New Roman"/>
          <w:sz w:val="24"/>
          <w:szCs w:val="24"/>
        </w:rPr>
        <w:t>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 в перевозках на средние расстояния</w:t>
      </w:r>
      <w:r w:rsidR="003251BD" w:rsidRPr="003251BD">
        <w:rPr>
          <w:rFonts w:ascii="Times New Roman" w:hAnsi="Times New Roman"/>
          <w:sz w:val="24"/>
          <w:szCs w:val="24"/>
        </w:rPr>
        <w:t xml:space="preserve"> </w:t>
      </w:r>
      <w:r w:rsidRPr="003251BD">
        <w:rPr>
          <w:rFonts w:ascii="Times New Roman" w:hAnsi="Times New Roman"/>
          <w:sz w:val="24"/>
          <w:szCs w:val="24"/>
        </w:rPr>
        <w:t xml:space="preserve">и, особенно в перевозках на короткие расстояния. 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Дальнейший рост объемов перевозок на автомобильном транспорте  будет связан с увеличением объемов производства, развитием предпринимательской деятельности, расширением сферы услуг, повышением уровня жизни населения. При этом следует отметить, что меняется и структура парка транспортных средств, так, увеличивается удельный вес крупнотоннажных грузовых автомобилей (перевозка угля) во время сезонных работ (перевоз зерна), что обуславливает необходимость повышения капитальности дорог и мостов.</w:t>
      </w:r>
    </w:p>
    <w:p w:rsidR="0026013B" w:rsidRPr="00E4697A" w:rsidRDefault="00260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Реализация подпрограммных мероприятий осуществляется посредством размещения заказов на поставки товаров, выполнение работ, оказание услуг для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В части правового механизма, в соответствии с действующим законодательством, приняты следующие муниципальные правовые акты: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Постановление администрации Родниковского с</w:t>
      </w:r>
      <w:r w:rsidR="003251BD">
        <w:rPr>
          <w:rFonts w:ascii="Times New Roman" w:hAnsi="Times New Roman"/>
          <w:sz w:val="24"/>
          <w:szCs w:val="24"/>
        </w:rPr>
        <w:t>ельсовета от 23.11.2011 № 130-п</w:t>
      </w:r>
      <w:r w:rsidRPr="00E4697A">
        <w:rPr>
          <w:rFonts w:ascii="Times New Roman" w:hAnsi="Times New Roman"/>
          <w:sz w:val="24"/>
          <w:szCs w:val="24"/>
        </w:rPr>
        <w:t xml:space="preserve"> «Об утверждении Перечня автомобильных дорог»;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Постановление администрации Родниковского се</w:t>
      </w:r>
      <w:r w:rsidR="003251BD">
        <w:rPr>
          <w:rFonts w:ascii="Times New Roman" w:hAnsi="Times New Roman"/>
          <w:sz w:val="24"/>
          <w:szCs w:val="24"/>
        </w:rPr>
        <w:t>льсовета  от 08.07.2013 № 128-п</w:t>
      </w:r>
      <w:r w:rsidRPr="00E4697A">
        <w:rPr>
          <w:rFonts w:ascii="Times New Roman" w:hAnsi="Times New Roman"/>
          <w:sz w:val="24"/>
          <w:szCs w:val="24"/>
        </w:rPr>
        <w:t xml:space="preserve"> «Об утверждении порядка расходования и учета средств субсидии на содержание дорог общего пользования местного значения, находящихся на территории Родниковского сельсовета в 2013 году»;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4697A">
        <w:rPr>
          <w:rFonts w:ascii="Times New Roman" w:hAnsi="Times New Roman"/>
          <w:sz w:val="24"/>
          <w:szCs w:val="24"/>
        </w:rPr>
        <w:t>- Решение Родниковского сель</w:t>
      </w:r>
      <w:r w:rsidR="007A7666">
        <w:rPr>
          <w:rFonts w:ascii="Times New Roman" w:hAnsi="Times New Roman"/>
          <w:sz w:val="24"/>
          <w:szCs w:val="24"/>
        </w:rPr>
        <w:t>ского</w:t>
      </w:r>
      <w:r w:rsidRPr="00E4697A">
        <w:rPr>
          <w:rFonts w:ascii="Times New Roman" w:hAnsi="Times New Roman"/>
          <w:sz w:val="24"/>
          <w:szCs w:val="24"/>
        </w:rPr>
        <w:t xml:space="preserve"> Совет</w:t>
      </w:r>
      <w:r w:rsidR="003251BD">
        <w:rPr>
          <w:rFonts w:ascii="Times New Roman" w:hAnsi="Times New Roman"/>
          <w:sz w:val="24"/>
          <w:szCs w:val="24"/>
        </w:rPr>
        <w:t>а депутатов от 15.11.2013 № 106</w:t>
      </w:r>
      <w:r w:rsidRPr="00E4697A">
        <w:rPr>
          <w:rFonts w:ascii="Times New Roman" w:hAnsi="Times New Roman"/>
          <w:sz w:val="24"/>
          <w:szCs w:val="24"/>
        </w:rPr>
        <w:t xml:space="preserve"> «О создании муниципального дорожного фонда на территории Родниковского сельсовета», которое устанавливает назначение дорожного фонда и источники его финансового обеспечения, правила формирования и использования бюджетных ассигнований дорожного фонда и регулирует финансовое обеспечение дорожной деятельности в отношении автомобильных дорог общего пользования улично-дорожной сети сельских поселений.</w:t>
      </w:r>
      <w:proofErr w:type="gramEnd"/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Принятые правовые акты позволили: 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определить перечень автомобильных дорог местного значения;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E4697A">
        <w:rPr>
          <w:rFonts w:ascii="Times New Roman" w:hAnsi="Times New Roman"/>
          <w:sz w:val="24"/>
          <w:szCs w:val="24"/>
        </w:rPr>
        <w:t>- установить источники финансового обеспечения дорожной деятельности.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В период реализации подпрограммы в целях повышения эффективности использования автомобильных дорог и осуществления дорожной деятельности на территории сельсовета будет проведена работа по актуализации действующих муниципальных правовых актов и  принятию новых: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об утверждении порядка создания и использования, в том числе на платной основе, парковок (парковочных мест), расположенных на  улично-дорожной сети, методика расчета и максимального размера платы за пользование на платной основе парковками (парковочными местами), расположенными на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об утверждении порядков установления и использования полос отвода и придорожных полос 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 порядке осуществления муниципального </w:t>
      </w:r>
      <w:proofErr w:type="gramStart"/>
      <w:r w:rsidRPr="00E4697A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E4697A">
        <w:rPr>
          <w:rFonts w:ascii="Times New Roman" w:hAnsi="Times New Roman"/>
          <w:sz w:val="24"/>
          <w:szCs w:val="24"/>
        </w:rPr>
        <w:t xml:space="preserve"> обеспечением сохранности   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об утверждении порядка содержания и </w:t>
      </w:r>
      <w:proofErr w:type="gramStart"/>
      <w:r w:rsidRPr="00E4697A">
        <w:rPr>
          <w:rFonts w:ascii="Times New Roman" w:hAnsi="Times New Roman"/>
          <w:sz w:val="24"/>
          <w:szCs w:val="24"/>
        </w:rPr>
        <w:t>ремонта</w:t>
      </w:r>
      <w:proofErr w:type="gramEnd"/>
      <w:r w:rsidRPr="00E4697A">
        <w:rPr>
          <w:rFonts w:ascii="Times New Roman" w:hAnsi="Times New Roman"/>
          <w:sz w:val="24"/>
          <w:szCs w:val="24"/>
        </w:rPr>
        <w:t xml:space="preserve"> автомобильных дорог общего пользования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lastRenderedPageBreak/>
        <w:t xml:space="preserve">- о </w:t>
      </w:r>
      <w:r w:rsidRPr="00E4697A">
        <w:rPr>
          <w:rFonts w:ascii="Times New Roman" w:hAnsi="Times New Roman"/>
          <w:bCs/>
          <w:sz w:val="24"/>
          <w:szCs w:val="24"/>
        </w:rPr>
        <w:t xml:space="preserve">стоимости и объеме услуг, оказываемых по договору о присоединении объектов дорожного  сервиса к автомобильным  дорогам общего пользования </w:t>
      </w:r>
      <w:r w:rsidRPr="00E4697A">
        <w:rPr>
          <w:rFonts w:ascii="Times New Roman" w:hAnsi="Times New Roman"/>
          <w:sz w:val="24"/>
          <w:szCs w:val="24"/>
        </w:rPr>
        <w:t>улично-дорожной сети</w:t>
      </w:r>
      <w:r w:rsidRPr="00E4697A">
        <w:rPr>
          <w:rFonts w:ascii="Times New Roman" w:hAnsi="Times New Roman"/>
          <w:bCs/>
          <w:sz w:val="24"/>
          <w:szCs w:val="24"/>
        </w:rPr>
        <w:t>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4697A">
        <w:rPr>
          <w:rFonts w:ascii="Times New Roman" w:hAnsi="Times New Roman"/>
          <w:bCs/>
          <w:sz w:val="24"/>
          <w:szCs w:val="24"/>
        </w:rPr>
        <w:t>- об утверждении норматива финансовых затрат на содержание автомобильных дорог общего пользования</w:t>
      </w:r>
      <w:r w:rsidRPr="00E4697A">
        <w:rPr>
          <w:rFonts w:ascii="Times New Roman" w:hAnsi="Times New Roman"/>
          <w:sz w:val="24"/>
          <w:szCs w:val="24"/>
        </w:rPr>
        <w:t xml:space="preserve"> улично-дорожной сети</w:t>
      </w:r>
      <w:proofErr w:type="gramStart"/>
      <w:r w:rsidRPr="00E4697A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bCs/>
          <w:sz w:val="24"/>
          <w:szCs w:val="24"/>
        </w:rPr>
        <w:t xml:space="preserve">- </w:t>
      </w:r>
      <w:r w:rsidRPr="00E4697A">
        <w:rPr>
          <w:rFonts w:ascii="Times New Roman" w:hAnsi="Times New Roman"/>
          <w:sz w:val="24"/>
          <w:szCs w:val="24"/>
        </w:rPr>
        <w:t>об утверждении показателя размера вреда, причиняемого транспортными средствами, осуществляющими перевозки тяжеловесных грузов по автомобильным дорогам общего пользования на территории муниципального образования Родниковского сельсовета;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об установлении мер по обеспечению безопасности населения, объектов экономики, искусственных сооружений, автомобильных дорог на территории сельсовета в период половодья.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color w:val="052635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Реализация </w:t>
      </w:r>
      <w:r w:rsidRPr="00E4697A">
        <w:rPr>
          <w:rFonts w:ascii="Times New Roman" w:hAnsi="Times New Roman"/>
          <w:i/>
          <w:sz w:val="24"/>
          <w:szCs w:val="24"/>
        </w:rPr>
        <w:t>мероприятия «</w:t>
      </w:r>
      <w:r w:rsidRPr="00E4697A">
        <w:rPr>
          <w:rFonts w:ascii="Times New Roman" w:hAnsi="Times New Roman"/>
          <w:i/>
          <w:color w:val="000000"/>
          <w:sz w:val="24"/>
          <w:szCs w:val="24"/>
        </w:rPr>
        <w:t xml:space="preserve">Содержание  </w:t>
      </w:r>
      <w:r w:rsidRPr="00E4697A">
        <w:rPr>
          <w:rFonts w:ascii="Times New Roman" w:hAnsi="Times New Roman"/>
          <w:i/>
          <w:sz w:val="24"/>
          <w:szCs w:val="24"/>
        </w:rPr>
        <w:t>улично-дорожной сети</w:t>
      </w:r>
      <w:r w:rsidRPr="00E4697A">
        <w:rPr>
          <w:rFonts w:ascii="Times New Roman" w:hAnsi="Times New Roman"/>
          <w:i/>
          <w:color w:val="000000"/>
          <w:sz w:val="24"/>
          <w:szCs w:val="24"/>
        </w:rPr>
        <w:t xml:space="preserve"> сельского поселения и искусственных сооружений на них  за счет средств дорожного фонда муниципального образования Родниковского сельсовета</w:t>
      </w:r>
      <w:r w:rsidRPr="00E4697A">
        <w:rPr>
          <w:rFonts w:ascii="Times New Roman" w:hAnsi="Times New Roman"/>
          <w:i/>
          <w:color w:val="052635"/>
          <w:sz w:val="24"/>
          <w:szCs w:val="24"/>
        </w:rPr>
        <w:t>»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 xml:space="preserve">включает в себя комплекс следующих работ </w:t>
      </w:r>
      <w:r w:rsidRPr="00E4697A">
        <w:rPr>
          <w:rFonts w:ascii="Times New Roman" w:hAnsi="Times New Roman"/>
          <w:color w:val="052635"/>
          <w:sz w:val="24"/>
          <w:szCs w:val="24"/>
        </w:rPr>
        <w:t>по организации содержания дорог: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color w:val="052635"/>
          <w:sz w:val="24"/>
          <w:szCs w:val="24"/>
        </w:rPr>
        <w:t>- подготовка соответствующего пакета документов для проведения конкурса на право заключения муниципального контракта на выполнение работ по содержанию автомобильных дорог местного значения</w:t>
      </w:r>
      <w:r w:rsidRPr="00E4697A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E4697A">
        <w:rPr>
          <w:rFonts w:ascii="Times New Roman" w:hAnsi="Times New Roman"/>
          <w:color w:val="052635"/>
          <w:sz w:val="24"/>
          <w:szCs w:val="24"/>
        </w:rPr>
        <w:t>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</w:t>
      </w:r>
      <w:r w:rsidR="00FA6F32" w:rsidRPr="00E4697A">
        <w:rPr>
          <w:rFonts w:ascii="Times New Roman" w:hAnsi="Times New Roman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 xml:space="preserve">заключение муниципального контракта 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на выполнение работ по содержанию улично-дорожной сети </w:t>
      </w:r>
      <w:r w:rsidRPr="00E4697A">
        <w:rPr>
          <w:rFonts w:ascii="Times New Roman" w:hAnsi="Times New Roman"/>
          <w:sz w:val="24"/>
          <w:szCs w:val="24"/>
        </w:rPr>
        <w:t xml:space="preserve">сельского поселения по результатам открытого конкурса (без проведения конкурса, досрочное их расторжение); 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</w:t>
      </w:r>
      <w:r w:rsidR="00FA6F32" w:rsidRPr="00E4697A">
        <w:rPr>
          <w:rFonts w:ascii="Times New Roman" w:hAnsi="Times New Roman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>осуществление мониторинга за работами по содержанию улично-дорожной сети сельского поселения;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</w:t>
      </w:r>
      <w:r w:rsidR="00FA6F32" w:rsidRPr="00E4697A">
        <w:rPr>
          <w:rFonts w:ascii="Times New Roman" w:hAnsi="Times New Roman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 xml:space="preserve">осуществление контроля над соблюдением условий муниципального контракта 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на выполнение работ по содержанию   </w:t>
      </w:r>
      <w:r w:rsidRPr="00E4697A">
        <w:rPr>
          <w:rFonts w:ascii="Times New Roman" w:hAnsi="Times New Roman"/>
          <w:sz w:val="24"/>
          <w:szCs w:val="24"/>
        </w:rPr>
        <w:t>улично-дорожной сети сельского поселения.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Реализация </w:t>
      </w:r>
      <w:r w:rsidRPr="00E4697A">
        <w:rPr>
          <w:rFonts w:ascii="Times New Roman" w:hAnsi="Times New Roman"/>
          <w:i/>
          <w:sz w:val="24"/>
          <w:szCs w:val="24"/>
        </w:rPr>
        <w:t xml:space="preserve">мероприятия «Разработка проекта организации дорожного движения» </w:t>
      </w:r>
      <w:r w:rsidRPr="00E4697A">
        <w:rPr>
          <w:rFonts w:ascii="Times New Roman" w:hAnsi="Times New Roman"/>
          <w:sz w:val="24"/>
          <w:szCs w:val="24"/>
        </w:rPr>
        <w:t>обеспечит правовую основу на установку технических средств организации дорожного движения (дорожные знаки, дорожная горизонтальная и вертикальная разметки, искусственные неровности (лежачие полицейские), удерживающие ограждения и т.д.).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Основанием для включения данного мероприятия в подпрограмму является выполнение требований п.2 ст.21 Федерального закона от 10.12.1995 № 196-ФЗ «О безопасности дорожного движения», поручение Губернатора Красноярского края в соответствии с п.14 Протокола расширенного совещания об итогах дорожных работ в Красноярском крае и направлениях работы в сфере дорожного хозяйства на последующий период от 12.11.2012 № 443. </w:t>
      </w:r>
      <w:proofErr w:type="gramEnd"/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Данное мероприятие включает в себя работу </w:t>
      </w:r>
      <w:proofErr w:type="gramStart"/>
      <w:r w:rsidRPr="00E4697A">
        <w:rPr>
          <w:rFonts w:ascii="Times New Roman" w:hAnsi="Times New Roman"/>
          <w:sz w:val="24"/>
          <w:szCs w:val="24"/>
        </w:rPr>
        <w:t>по</w:t>
      </w:r>
      <w:proofErr w:type="gramEnd"/>
      <w:r w:rsidRPr="00E4697A">
        <w:rPr>
          <w:rFonts w:ascii="Times New Roman" w:hAnsi="Times New Roman"/>
          <w:sz w:val="24"/>
          <w:szCs w:val="24"/>
        </w:rPr>
        <w:t>: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color w:val="052635"/>
          <w:sz w:val="24"/>
          <w:szCs w:val="24"/>
        </w:rPr>
        <w:t xml:space="preserve">- подготовке соответствующего пакета документов для проведения конкурса на право заключения муниципального контракта на выполнение работ по разработке проектов организации дорожного движения (ПОДД)  </w:t>
      </w:r>
      <w:r w:rsidRPr="00E4697A">
        <w:rPr>
          <w:rFonts w:ascii="Times New Roman" w:hAnsi="Times New Roman"/>
          <w:sz w:val="24"/>
          <w:szCs w:val="24"/>
        </w:rPr>
        <w:t>улично-дорожной сети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>сельского поселения</w:t>
      </w:r>
      <w:r w:rsidRPr="00E4697A">
        <w:rPr>
          <w:rFonts w:ascii="Times New Roman" w:hAnsi="Times New Roman"/>
          <w:color w:val="052635"/>
          <w:sz w:val="24"/>
          <w:szCs w:val="24"/>
        </w:rPr>
        <w:t>;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заключению муниципального контракта 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на выполнение работ по разработке ПОДД  </w:t>
      </w:r>
      <w:r w:rsidRPr="00E4697A">
        <w:rPr>
          <w:rFonts w:ascii="Times New Roman" w:hAnsi="Times New Roman"/>
          <w:sz w:val="24"/>
          <w:szCs w:val="24"/>
        </w:rPr>
        <w:t>улично-дорожной сети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 xml:space="preserve">сельского поселения по результатам открытого конкурса, без проведения конкурса, досрочное их расторжение; 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осуществление контроля над соблюдением условий муниципального контракта 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на выполнение работ по разработке ПОДД  </w:t>
      </w:r>
      <w:r w:rsidRPr="00E4697A">
        <w:rPr>
          <w:rFonts w:ascii="Times New Roman" w:hAnsi="Times New Roman"/>
          <w:sz w:val="24"/>
          <w:szCs w:val="24"/>
        </w:rPr>
        <w:t>улично-дорожной сети сельского поселения.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Реализация </w:t>
      </w:r>
      <w:r w:rsidRPr="00E4697A">
        <w:rPr>
          <w:rFonts w:ascii="Times New Roman" w:hAnsi="Times New Roman"/>
          <w:i/>
          <w:sz w:val="24"/>
          <w:szCs w:val="24"/>
        </w:rPr>
        <w:t>мероприятия «Установка дорожных знаков»</w:t>
      </w:r>
      <w:r w:rsidRPr="00E4697A">
        <w:rPr>
          <w:rFonts w:ascii="Times New Roman" w:hAnsi="Times New Roman"/>
          <w:sz w:val="24"/>
          <w:szCs w:val="24"/>
        </w:rPr>
        <w:t xml:space="preserve"> осуществляется в соответствии с проектами организации дорожного движения и включает в себя комплекс работ: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color w:val="052635"/>
          <w:sz w:val="24"/>
          <w:szCs w:val="24"/>
        </w:rPr>
        <w:t xml:space="preserve">- подготовке соответствующего пакета документов для проведения конкурса на право заключения муниципального контракта на выполнение работ по разработке установка дорожных знаков  </w:t>
      </w:r>
      <w:r w:rsidRPr="00E4697A">
        <w:rPr>
          <w:rFonts w:ascii="Times New Roman" w:hAnsi="Times New Roman"/>
          <w:sz w:val="24"/>
          <w:szCs w:val="24"/>
        </w:rPr>
        <w:t>улично-дорожной сети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>сельского поселения</w:t>
      </w:r>
      <w:r w:rsidRPr="00E4697A">
        <w:rPr>
          <w:rFonts w:ascii="Times New Roman" w:hAnsi="Times New Roman"/>
          <w:color w:val="052635"/>
          <w:sz w:val="24"/>
          <w:szCs w:val="24"/>
        </w:rPr>
        <w:t>;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заключению муниципального контракта 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на выполнение работ по разработке установке дорожных знаков   </w:t>
      </w:r>
      <w:r w:rsidRPr="00E4697A">
        <w:rPr>
          <w:rFonts w:ascii="Times New Roman" w:hAnsi="Times New Roman"/>
          <w:sz w:val="24"/>
          <w:szCs w:val="24"/>
        </w:rPr>
        <w:t>улично-дорожной сети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 xml:space="preserve">сельского поселения по результатам открытого конкурса, без проведения конкурса, досрочное их расторжение; </w:t>
      </w:r>
    </w:p>
    <w:p w:rsidR="00BB7683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осуществление контроля над соблюдением условий муниципального контракта 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на выполнение работ по разработке установка дорожных знаков  </w:t>
      </w:r>
      <w:r w:rsidRPr="00E4697A">
        <w:rPr>
          <w:rFonts w:ascii="Times New Roman" w:hAnsi="Times New Roman"/>
          <w:sz w:val="24"/>
          <w:szCs w:val="24"/>
        </w:rPr>
        <w:t>улично-дорожной сети сельского поселения.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lastRenderedPageBreak/>
        <w:t xml:space="preserve">Реализация </w:t>
      </w:r>
      <w:r w:rsidRPr="00E4697A">
        <w:rPr>
          <w:rFonts w:ascii="Times New Roman" w:hAnsi="Times New Roman"/>
          <w:i/>
          <w:sz w:val="24"/>
          <w:szCs w:val="24"/>
        </w:rPr>
        <w:t>мероприятия «Ремонт улично-дорожной сети»</w:t>
      </w:r>
      <w:r w:rsidRPr="00E4697A">
        <w:rPr>
          <w:rFonts w:ascii="Times New Roman" w:hAnsi="Times New Roman"/>
          <w:sz w:val="24"/>
          <w:szCs w:val="24"/>
        </w:rPr>
        <w:t xml:space="preserve"> осуществляется в соответствии с проектами организации дорожного движения и включает в себя комплекс работ: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color w:val="052635"/>
          <w:sz w:val="24"/>
          <w:szCs w:val="24"/>
        </w:rPr>
        <w:t xml:space="preserve">- подготовке соответствующего пакета документов для проведения конкурса на право заключения муниципального контракта на выполнение работ по разработке ремонта  </w:t>
      </w:r>
      <w:r w:rsidRPr="00E4697A">
        <w:rPr>
          <w:rFonts w:ascii="Times New Roman" w:hAnsi="Times New Roman"/>
          <w:sz w:val="24"/>
          <w:szCs w:val="24"/>
        </w:rPr>
        <w:t>улично-дорожной сети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>сельского поселения</w:t>
      </w:r>
      <w:r w:rsidRPr="00E4697A">
        <w:rPr>
          <w:rFonts w:ascii="Times New Roman" w:hAnsi="Times New Roman"/>
          <w:color w:val="052635"/>
          <w:sz w:val="24"/>
          <w:szCs w:val="24"/>
        </w:rPr>
        <w:t>;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заключению муниципального контракта 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на выполнение работ по разработке ремонта </w:t>
      </w:r>
      <w:r w:rsidRPr="00E4697A">
        <w:rPr>
          <w:rFonts w:ascii="Times New Roman" w:hAnsi="Times New Roman"/>
          <w:sz w:val="24"/>
          <w:szCs w:val="24"/>
        </w:rPr>
        <w:t>улично-дорожной сети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 xml:space="preserve">сельского поселения по результатам открытого конкурса, без проведения конкурса, досрочное их расторжение; 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осуществление контроля над соблюдением условий муниципального контракта </w:t>
      </w:r>
      <w:r w:rsidRPr="00E4697A">
        <w:rPr>
          <w:rFonts w:ascii="Times New Roman" w:hAnsi="Times New Roman"/>
          <w:color w:val="052635"/>
          <w:sz w:val="24"/>
          <w:szCs w:val="24"/>
        </w:rPr>
        <w:t xml:space="preserve">на выполнение работ по разработке ремонта  </w:t>
      </w:r>
      <w:r w:rsidRPr="00E4697A">
        <w:rPr>
          <w:rFonts w:ascii="Times New Roman" w:hAnsi="Times New Roman"/>
          <w:sz w:val="24"/>
          <w:szCs w:val="24"/>
        </w:rPr>
        <w:t>улично-дорожной сети сельского поселения.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Реализация подпрограммы позволит достичь следующих результатов: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обеспечить круглогодичное содержание 19,62 км дорог улично-дорожной сети. 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Результаты реализации мероприятий подпрограммы будут способствовать бесперебойному и безопасному движению транспортных средств по  улично-дорожной сети сельского поселения, снижению влияния дорожных условий на безопасность дорожного движения, что позволит повысить уровень жизни населения на территории Родниковского сельсовета и обеспечить: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конституционные права граждан на передвижение и возможности получения ими жизненно важных услуг;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комфортные и безопасные условия проживания граждан и качество предоставления населению услуг в части осуществления дорожной деятельности на территории Родниковского сельсовета.</w:t>
      </w:r>
    </w:p>
    <w:p w:rsidR="00FA6F32" w:rsidRPr="00E4697A" w:rsidRDefault="00FA6F32" w:rsidP="00FA6F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Положительный экономический эффект от реализации подпрограммы будет достигнут в социальной сфере (торговле, сфере услуг и т.д.), а также приведет к снижению транспортных издержек организаций промышленности и сельского хозяйства.</w:t>
      </w:r>
    </w:p>
    <w:p w:rsidR="00BB7683" w:rsidRPr="00E4697A" w:rsidRDefault="00BB76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E4697A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реализацию 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E4697A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E4697A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E4697A">
        <w:rPr>
          <w:rFonts w:ascii="Times New Roman" w:hAnsi="Times New Roman"/>
          <w:sz w:val="24"/>
          <w:szCs w:val="24"/>
        </w:rPr>
        <w:t xml:space="preserve"> в сумме  </w:t>
      </w:r>
      <w:r w:rsidR="00BB7683" w:rsidRPr="00E4697A">
        <w:rPr>
          <w:rFonts w:ascii="Times New Roman" w:hAnsi="Times New Roman"/>
          <w:sz w:val="24"/>
          <w:szCs w:val="24"/>
        </w:rPr>
        <w:t xml:space="preserve">  </w:t>
      </w:r>
      <w:r w:rsidR="00FB6913" w:rsidRPr="00E4697A">
        <w:rPr>
          <w:rFonts w:ascii="Times New Roman" w:hAnsi="Times New Roman"/>
          <w:sz w:val="24"/>
          <w:szCs w:val="24"/>
        </w:rPr>
        <w:t>557,20 тыс.</w:t>
      </w:r>
      <w:r w:rsidR="00BB7683" w:rsidRPr="00E4697A">
        <w:rPr>
          <w:rFonts w:ascii="Times New Roman" w:hAnsi="Times New Roman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>руб., в том числе:</w:t>
      </w:r>
    </w:p>
    <w:p w:rsidR="00E52A34" w:rsidRPr="00E4697A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- 2014 год в сумме 139,30 </w:t>
      </w:r>
      <w:proofErr w:type="spellStart"/>
      <w:r w:rsidRPr="00E4697A">
        <w:rPr>
          <w:rFonts w:ascii="Times New Roman" w:hAnsi="Times New Roman"/>
          <w:sz w:val="24"/>
          <w:szCs w:val="24"/>
        </w:rPr>
        <w:t>тыс</w:t>
      </w:r>
      <w:proofErr w:type="gramStart"/>
      <w:r w:rsidRPr="00E4697A">
        <w:rPr>
          <w:rFonts w:ascii="Times New Roman" w:hAnsi="Times New Roman"/>
          <w:sz w:val="24"/>
          <w:szCs w:val="24"/>
        </w:rPr>
        <w:t>.р</w:t>
      </w:r>
      <w:proofErr w:type="gramEnd"/>
      <w:r w:rsidRPr="00E4697A">
        <w:rPr>
          <w:rFonts w:ascii="Times New Roman" w:hAnsi="Times New Roman"/>
          <w:sz w:val="24"/>
          <w:szCs w:val="24"/>
        </w:rPr>
        <w:t>уб</w:t>
      </w:r>
      <w:proofErr w:type="spellEnd"/>
      <w:r w:rsidRPr="00E4697A">
        <w:rPr>
          <w:rFonts w:ascii="Times New Roman" w:hAnsi="Times New Roman"/>
          <w:sz w:val="24"/>
          <w:szCs w:val="24"/>
        </w:rPr>
        <w:t>.;</w:t>
      </w:r>
    </w:p>
    <w:p w:rsidR="00E52A34" w:rsidRPr="00E4697A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- 2015 год в сумме 139,30 </w:t>
      </w:r>
      <w:proofErr w:type="spellStart"/>
      <w:r w:rsidRPr="00E4697A">
        <w:rPr>
          <w:rFonts w:ascii="Times New Roman" w:hAnsi="Times New Roman"/>
          <w:sz w:val="24"/>
          <w:szCs w:val="24"/>
        </w:rPr>
        <w:t>тыс</w:t>
      </w:r>
      <w:proofErr w:type="gramStart"/>
      <w:r w:rsidRPr="00E4697A">
        <w:rPr>
          <w:rFonts w:ascii="Times New Roman" w:hAnsi="Times New Roman"/>
          <w:sz w:val="24"/>
          <w:szCs w:val="24"/>
        </w:rPr>
        <w:t>.р</w:t>
      </w:r>
      <w:proofErr w:type="gramEnd"/>
      <w:r w:rsidRPr="00E4697A">
        <w:rPr>
          <w:rFonts w:ascii="Times New Roman" w:hAnsi="Times New Roman"/>
          <w:sz w:val="24"/>
          <w:szCs w:val="24"/>
        </w:rPr>
        <w:t>уб</w:t>
      </w:r>
      <w:proofErr w:type="spellEnd"/>
      <w:r w:rsidRPr="00E4697A">
        <w:rPr>
          <w:rFonts w:ascii="Times New Roman" w:hAnsi="Times New Roman"/>
          <w:sz w:val="24"/>
          <w:szCs w:val="24"/>
        </w:rPr>
        <w:t>.;</w:t>
      </w:r>
    </w:p>
    <w:p w:rsidR="00E52A34" w:rsidRPr="00E4697A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- 2016 год в сумме 139,30 </w:t>
      </w:r>
      <w:proofErr w:type="spellStart"/>
      <w:r w:rsidRPr="00E4697A">
        <w:rPr>
          <w:rFonts w:ascii="Times New Roman" w:hAnsi="Times New Roman"/>
          <w:sz w:val="24"/>
          <w:szCs w:val="24"/>
        </w:rPr>
        <w:t>тыс</w:t>
      </w:r>
      <w:proofErr w:type="gramStart"/>
      <w:r w:rsidRPr="00E4697A">
        <w:rPr>
          <w:rFonts w:ascii="Times New Roman" w:hAnsi="Times New Roman"/>
          <w:sz w:val="24"/>
          <w:szCs w:val="24"/>
        </w:rPr>
        <w:t>.р</w:t>
      </w:r>
      <w:proofErr w:type="gramEnd"/>
      <w:r w:rsidRPr="00E4697A">
        <w:rPr>
          <w:rFonts w:ascii="Times New Roman" w:hAnsi="Times New Roman"/>
          <w:sz w:val="24"/>
          <w:szCs w:val="24"/>
        </w:rPr>
        <w:t>уб</w:t>
      </w:r>
      <w:proofErr w:type="spellEnd"/>
      <w:r w:rsidRPr="00E4697A">
        <w:rPr>
          <w:rFonts w:ascii="Times New Roman" w:hAnsi="Times New Roman"/>
          <w:sz w:val="24"/>
          <w:szCs w:val="24"/>
        </w:rPr>
        <w:t>.;</w:t>
      </w:r>
    </w:p>
    <w:p w:rsidR="00E52A34" w:rsidRPr="00E4697A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- 2017 год в сумме 139,30 </w:t>
      </w:r>
      <w:proofErr w:type="spellStart"/>
      <w:r w:rsidRPr="00E4697A">
        <w:rPr>
          <w:rFonts w:ascii="Times New Roman" w:hAnsi="Times New Roman"/>
          <w:sz w:val="24"/>
          <w:szCs w:val="24"/>
        </w:rPr>
        <w:t>тыс</w:t>
      </w:r>
      <w:proofErr w:type="gramStart"/>
      <w:r w:rsidRPr="00E4697A">
        <w:rPr>
          <w:rFonts w:ascii="Times New Roman" w:hAnsi="Times New Roman"/>
          <w:sz w:val="24"/>
          <w:szCs w:val="24"/>
        </w:rPr>
        <w:t>.р</w:t>
      </w:r>
      <w:proofErr w:type="gramEnd"/>
      <w:r w:rsidRPr="00E4697A">
        <w:rPr>
          <w:rFonts w:ascii="Times New Roman" w:hAnsi="Times New Roman"/>
          <w:sz w:val="24"/>
          <w:szCs w:val="24"/>
        </w:rPr>
        <w:t>уб</w:t>
      </w:r>
      <w:proofErr w:type="spellEnd"/>
      <w:r w:rsidRPr="00E4697A">
        <w:rPr>
          <w:rFonts w:ascii="Times New Roman" w:hAnsi="Times New Roman"/>
          <w:sz w:val="24"/>
          <w:szCs w:val="24"/>
        </w:rPr>
        <w:t>.;</w:t>
      </w:r>
    </w:p>
    <w:p w:rsidR="00885856" w:rsidRPr="00E4697A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E4697A">
        <w:rPr>
          <w:rFonts w:ascii="Times New Roman" w:hAnsi="Times New Roman"/>
          <w:sz w:val="24"/>
          <w:szCs w:val="24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E4697A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Задача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 </w:t>
      </w:r>
      <w:r w:rsidRPr="00E4697A">
        <w:rPr>
          <w:rFonts w:ascii="Times New Roman" w:hAnsi="Times New Roman"/>
          <w:sz w:val="24"/>
          <w:szCs w:val="24"/>
        </w:rPr>
        <w:t>обеспечение функционирования системы сбора и вывоза отходов и мусора.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Проблема накопления отходов обостряется на территории поселения  с каждым годом, при этом наиболее острой остается проблема накопления твердых бытовых отходов (далее - ТБО). Количество отходов (1 - 5 классов опасности), образующихся на территории поселения, составляет около 0,28 тыс</w:t>
      </w:r>
      <w:r w:rsidRPr="00E4697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="007A7666">
        <w:rPr>
          <w:rFonts w:ascii="Times New Roman" w:eastAsia="Calibri" w:hAnsi="Times New Roman"/>
          <w:sz w:val="24"/>
          <w:szCs w:val="24"/>
          <w:lang w:eastAsia="en-US"/>
        </w:rPr>
        <w:t>н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в год, из них 0,1 тыс. т</w:t>
      </w:r>
      <w:r w:rsidR="007A7666">
        <w:rPr>
          <w:rFonts w:ascii="Times New Roman" w:eastAsia="Calibri" w:hAnsi="Times New Roman"/>
          <w:sz w:val="24"/>
          <w:szCs w:val="24"/>
          <w:lang w:eastAsia="en-US"/>
        </w:rPr>
        <w:t>н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 ТБО. В результате сложилась крайне неблагоприятная ситуация в сфере обращения с ТБО, что создает значительные экологические, экономические и социальные проблемы на территории поселения.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Существующая на территории поселения система обращения с ТБО не направлена на использование ТБО в качестве вторичных материальных ресурсов и их дальнейшую переработку и основана преимущественно на непосредственном размещении ТБО на полигоне, не соответствующим современным нормативным требованиям. Размещение на полигоне отходов с длительным периодом естественного распада до веществ, являющихся безопасными для окружающей среды, приводит к опасному загрязнению поверхностных грунтовых вод. Низкая экологическая дисциплина населения, достаточно высокие тарифы на предоставление жилищной услуги по сбору и вывозу бытовых отходов обуславливает наличие большого количества несанкционированных мест размещения отходов.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lastRenderedPageBreak/>
        <w:t>Негативное воздействие на природную среду характерно для всех стадий обращения с ТБО, начиная с их сбора и транспортировки и заканчивая подготовкой к использованию компонентов и обезвреживанию или захоронению. Особенно остро это негативное воздействие проявляется в случае неорганизованного транспортирования ТБО к местам несанкционированного размещения.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Положение усугубляется тем, что из-за отсутствия раздельного сбора ТБО и его фактического сбора в общие контейнеры, вместе с бумагой, полимерной, стеклянной и металлической тарой, пищевыми отходами выбрасываются лекарства с истекшим сроком годности, разбитые ртутьсодержащие термометры и люминесцентные лампы, тара с остатками ядохимикатов, лаков, красок и иные отходы. Все это загрязняет территорию населенных пунктов, а потом под видом малоопасных отходов транспортируется на полигон ТБО либо на несанкционированные места размещения отходов, что недопустимо в соответствии с санитарно-эпидемиологическими требованиями.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color w:val="800000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Администрацией сельсовета  в рамках реализации подпрограммы   утверждено Постановление от 15.05.2012 № 69</w:t>
      </w:r>
      <w:r w:rsidRPr="00E4697A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а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-п «Об утверждении Порядка сбора и вывоза бытовых отходов и мусора на территории Родниковского сельсовета».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В рамках  мероприятия 1.3. «Мероприятия информационному обеспечению населения в области обращения с отходами» приложения № 2 подпрограммы по информационному обеспечению населения будут изготовлены листовки в области сбора и вывоза отходов и мусора. 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В рамках мероприятия 1.1 «Приобретение контейнеров» и 1.2 «Строительство площадок для установки контейнеров» для оплаты выполненных работ (оказанных услуг) по строительству площадок для установки и приобретение контейнеров исполнители работ и (услуг) представляют в администрацию сельсовета следующие документы: акты о приемке выполненных работ (форма КС-2), справки о стоимости работ и затрат (форма КС-3), счета-фактуры.</w:t>
      </w:r>
      <w:proofErr w:type="gramEnd"/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Выполнение отдельных полномочий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ч.4 ст.15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>В результате реализации мероприятий подпрограммы будет получен экологический и социально-экономический эффект.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 35 тонн в год.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 xml:space="preserve">Социально-экономическая эффективность реализации мероприятий подпрограммы заключается </w:t>
      </w:r>
      <w:proofErr w:type="gramStart"/>
      <w:r w:rsidRPr="00E4697A">
        <w:rPr>
          <w:rFonts w:ascii="Times New Roman" w:eastAsia="Calibri" w:hAnsi="Times New Roman"/>
          <w:sz w:val="24"/>
          <w:szCs w:val="24"/>
        </w:rPr>
        <w:t>в</w:t>
      </w:r>
      <w:proofErr w:type="gramEnd"/>
      <w:r w:rsidRPr="00E4697A">
        <w:rPr>
          <w:rFonts w:ascii="Times New Roman" w:eastAsia="Calibri" w:hAnsi="Times New Roman"/>
          <w:sz w:val="24"/>
          <w:szCs w:val="24"/>
        </w:rPr>
        <w:t>: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>- снижение количества судебных решений и предписаний надзорных органов по свалкам и загрязнению территорий бытовыми отходами;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>- повышение культурного уровня населения в сфере обращения с отходами;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>- улучшение качества жизни населения  за счет создания объектов инфраструктуры по сбору, транспортировке, использованию и размещению ТБО, что позволит более чем 1123 человека на территории поселения получить современную услугу в области обращения с отходами.</w:t>
      </w:r>
    </w:p>
    <w:p w:rsidR="00BB7683" w:rsidRPr="00E4697A" w:rsidRDefault="00BB76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E469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E4697A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E4697A">
        <w:rPr>
          <w:rFonts w:ascii="Times New Roman" w:hAnsi="Times New Roman"/>
          <w:sz w:val="24"/>
          <w:szCs w:val="24"/>
        </w:rPr>
        <w:t xml:space="preserve"> </w:t>
      </w:r>
      <w:r w:rsidR="004F5692" w:rsidRPr="00E4697A">
        <w:rPr>
          <w:rFonts w:ascii="Times New Roman" w:hAnsi="Times New Roman"/>
          <w:sz w:val="24"/>
          <w:szCs w:val="24"/>
        </w:rPr>
        <w:t xml:space="preserve">района </w:t>
      </w:r>
      <w:r w:rsidRPr="00E4697A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5388D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Pr="00E4697A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E4697A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10C33" w:rsidRPr="00E4697A">
        <w:rPr>
          <w:rFonts w:ascii="Times New Roman" w:hAnsi="Times New Roman"/>
          <w:sz w:val="24"/>
          <w:szCs w:val="24"/>
        </w:rPr>
        <w:t xml:space="preserve"> </w:t>
      </w:r>
      <w:r w:rsidR="00F5388D" w:rsidRPr="00E4697A">
        <w:rPr>
          <w:rFonts w:ascii="Times New Roman" w:hAnsi="Times New Roman"/>
          <w:sz w:val="24"/>
          <w:szCs w:val="24"/>
        </w:rPr>
        <w:t>сельсовета</w:t>
      </w:r>
      <w:r w:rsidR="00060ED0" w:rsidRPr="00E4697A">
        <w:rPr>
          <w:rFonts w:ascii="Times New Roman" w:hAnsi="Times New Roman"/>
          <w:sz w:val="24"/>
          <w:szCs w:val="24"/>
        </w:rPr>
        <w:t xml:space="preserve"> </w:t>
      </w:r>
      <w:r w:rsidR="00FA21D9" w:rsidRPr="00E4697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E4697A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BB7683" w:rsidRPr="00E4697A">
        <w:rPr>
          <w:rFonts w:ascii="Times New Roman" w:hAnsi="Times New Roman"/>
          <w:sz w:val="24"/>
          <w:szCs w:val="24"/>
        </w:rPr>
        <w:t>199-п</w:t>
      </w:r>
      <w:r w:rsidR="0032201B" w:rsidRPr="00E4697A">
        <w:rPr>
          <w:rFonts w:ascii="Times New Roman" w:hAnsi="Times New Roman"/>
          <w:sz w:val="24"/>
          <w:szCs w:val="24"/>
        </w:rPr>
        <w:t xml:space="preserve"> </w:t>
      </w:r>
      <w:r w:rsidR="00FA21D9" w:rsidRPr="00E4697A">
        <w:rPr>
          <w:rFonts w:ascii="Times New Roman" w:hAnsi="Times New Roman"/>
          <w:sz w:val="24"/>
          <w:szCs w:val="24"/>
        </w:rPr>
        <w:t xml:space="preserve">«Об утверждении </w:t>
      </w:r>
      <w:r w:rsidR="00FA21D9" w:rsidRPr="00E4697A">
        <w:rPr>
          <w:rFonts w:ascii="Times New Roman" w:hAnsi="Times New Roman"/>
          <w:sz w:val="24"/>
          <w:szCs w:val="24"/>
        </w:rPr>
        <w:lastRenderedPageBreak/>
        <w:t xml:space="preserve">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A21D9" w:rsidRPr="00E4697A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E4697A">
        <w:rPr>
          <w:rFonts w:ascii="Times New Roman" w:hAnsi="Times New Roman"/>
          <w:sz w:val="24"/>
          <w:szCs w:val="24"/>
        </w:rPr>
        <w:t>».</w:t>
      </w:r>
    </w:p>
    <w:p w:rsidR="0032201B" w:rsidRPr="00E4697A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E4697A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E4697A" w:rsidRDefault="0032201B" w:rsidP="0032201B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697A">
        <w:rPr>
          <w:rFonts w:ascii="Times New Roman" w:hAnsi="Times New Roman"/>
          <w:sz w:val="24"/>
          <w:szCs w:val="24"/>
        </w:rPr>
        <w:t>П</w:t>
      </w:r>
      <w:r w:rsidR="00B235F1" w:rsidRPr="00E4697A">
        <w:rPr>
          <w:rFonts w:ascii="Times New Roman" w:hAnsi="Times New Roman"/>
          <w:sz w:val="24"/>
          <w:szCs w:val="24"/>
        </w:rPr>
        <w:t>р</w:t>
      </w:r>
      <w:r w:rsidR="00060ED0" w:rsidRPr="00E4697A">
        <w:rPr>
          <w:rFonts w:ascii="Times New Roman" w:hAnsi="Times New Roman"/>
          <w:sz w:val="24"/>
          <w:szCs w:val="24"/>
          <w:lang w:eastAsia="ar-SA"/>
        </w:rPr>
        <w:t xml:space="preserve">едседатель </w:t>
      </w:r>
    </w:p>
    <w:p w:rsidR="00060ED0" w:rsidRPr="00E4697A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E4697A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E4697A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010C33" w:rsidRPr="00E4697A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E4697A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0C33" w:rsidRPr="00E4697A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697A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E4697A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4697A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E4697A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E4697A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E4697A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86665"/>
    <w:rsid w:val="000D5AF7"/>
    <w:rsid w:val="000E152B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C303D"/>
    <w:rsid w:val="002D657B"/>
    <w:rsid w:val="002F3BB6"/>
    <w:rsid w:val="0031585D"/>
    <w:rsid w:val="0032201B"/>
    <w:rsid w:val="003251BD"/>
    <w:rsid w:val="00354E6F"/>
    <w:rsid w:val="00357CEF"/>
    <w:rsid w:val="0038643C"/>
    <w:rsid w:val="003D53CE"/>
    <w:rsid w:val="003E38DD"/>
    <w:rsid w:val="00421619"/>
    <w:rsid w:val="00484051"/>
    <w:rsid w:val="0049204D"/>
    <w:rsid w:val="004A3800"/>
    <w:rsid w:val="004F5692"/>
    <w:rsid w:val="00536D13"/>
    <w:rsid w:val="005628EA"/>
    <w:rsid w:val="00594917"/>
    <w:rsid w:val="005E5FCC"/>
    <w:rsid w:val="00602E58"/>
    <w:rsid w:val="0063070B"/>
    <w:rsid w:val="006646FD"/>
    <w:rsid w:val="00692ADC"/>
    <w:rsid w:val="006A0CBE"/>
    <w:rsid w:val="006A692E"/>
    <w:rsid w:val="006C05BC"/>
    <w:rsid w:val="006C77CC"/>
    <w:rsid w:val="006F040A"/>
    <w:rsid w:val="006F2525"/>
    <w:rsid w:val="00720105"/>
    <w:rsid w:val="00721E87"/>
    <w:rsid w:val="00733688"/>
    <w:rsid w:val="007455C3"/>
    <w:rsid w:val="00770199"/>
    <w:rsid w:val="00774035"/>
    <w:rsid w:val="007A7666"/>
    <w:rsid w:val="007B4EFE"/>
    <w:rsid w:val="00801077"/>
    <w:rsid w:val="00815024"/>
    <w:rsid w:val="008263BB"/>
    <w:rsid w:val="00885856"/>
    <w:rsid w:val="008D4F5C"/>
    <w:rsid w:val="008E0826"/>
    <w:rsid w:val="00916D75"/>
    <w:rsid w:val="00991C0F"/>
    <w:rsid w:val="0099756E"/>
    <w:rsid w:val="009F13A8"/>
    <w:rsid w:val="00A05F4B"/>
    <w:rsid w:val="00A340A4"/>
    <w:rsid w:val="00AB085F"/>
    <w:rsid w:val="00B235F1"/>
    <w:rsid w:val="00B34E63"/>
    <w:rsid w:val="00B4538D"/>
    <w:rsid w:val="00B45D21"/>
    <w:rsid w:val="00B579B9"/>
    <w:rsid w:val="00B60A78"/>
    <w:rsid w:val="00BB3F4F"/>
    <w:rsid w:val="00BB7683"/>
    <w:rsid w:val="00BC2A0D"/>
    <w:rsid w:val="00C03B6F"/>
    <w:rsid w:val="00C074ED"/>
    <w:rsid w:val="00C37EF2"/>
    <w:rsid w:val="00C55F6D"/>
    <w:rsid w:val="00C657AA"/>
    <w:rsid w:val="00CB5AFC"/>
    <w:rsid w:val="00CF4051"/>
    <w:rsid w:val="00D6603C"/>
    <w:rsid w:val="00D97443"/>
    <w:rsid w:val="00D975E5"/>
    <w:rsid w:val="00E07D80"/>
    <w:rsid w:val="00E1437E"/>
    <w:rsid w:val="00E4697A"/>
    <w:rsid w:val="00E52A34"/>
    <w:rsid w:val="00E651A4"/>
    <w:rsid w:val="00E714A8"/>
    <w:rsid w:val="00E805F4"/>
    <w:rsid w:val="00E94D49"/>
    <w:rsid w:val="00EA64ED"/>
    <w:rsid w:val="00F366A1"/>
    <w:rsid w:val="00F5388D"/>
    <w:rsid w:val="00F66A3D"/>
    <w:rsid w:val="00F67CD0"/>
    <w:rsid w:val="00F707B6"/>
    <w:rsid w:val="00F95BBE"/>
    <w:rsid w:val="00F97118"/>
    <w:rsid w:val="00FA21D9"/>
    <w:rsid w:val="00FA6F32"/>
    <w:rsid w:val="00FB6913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3B5488AD4FAF7A273BDD69E8AC2FFCED2DC5037B05A6F1534F0539FCd76D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63B5488AD4FAF7A273BDD69E8AC2FFCE52FCA00790BFBFB5B16093BFB7289F0D23A98FD0E917DdB6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9CBEA-7A47-44ED-A29F-0BD66ACC8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9</Pages>
  <Words>4100</Words>
  <Characters>23370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2014-07-22T02:26:00Z</cp:lastPrinted>
  <dcterms:created xsi:type="dcterms:W3CDTF">2014-07-21T06:27:00Z</dcterms:created>
  <dcterms:modified xsi:type="dcterms:W3CDTF">2014-10-30T07:48:00Z</dcterms:modified>
</cp:coreProperties>
</file>