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4697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E469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E4697A">
        <w:rPr>
          <w:rFonts w:ascii="Times New Roman" w:hAnsi="Times New Roman"/>
          <w:sz w:val="24"/>
          <w:szCs w:val="24"/>
        </w:rPr>
        <w:t>Постановле</w:t>
      </w:r>
      <w:r w:rsidR="00060ED0" w:rsidRPr="00E4697A">
        <w:rPr>
          <w:rFonts w:ascii="Times New Roman" w:hAnsi="Times New Roman"/>
          <w:sz w:val="24"/>
          <w:szCs w:val="24"/>
        </w:rPr>
        <w:t>ния</w:t>
      </w:r>
      <w:r w:rsidR="00E714A8" w:rsidRPr="00E469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63070B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E469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E4697A">
        <w:rPr>
          <w:rFonts w:ascii="Times New Roman" w:hAnsi="Times New Roman"/>
          <w:sz w:val="24"/>
          <w:szCs w:val="24"/>
        </w:rPr>
        <w:t xml:space="preserve">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E714A8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E714A8" w:rsidRPr="00E4697A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E4697A">
        <w:rPr>
          <w:rFonts w:ascii="Times New Roman" w:hAnsi="Times New Roman"/>
          <w:sz w:val="24"/>
          <w:szCs w:val="24"/>
        </w:rPr>
        <w:t>30.10.2013</w:t>
      </w:r>
      <w:r w:rsidR="00E714A8"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6C05BC" w:rsidRPr="00E4697A">
        <w:rPr>
          <w:rFonts w:ascii="Times New Roman" w:hAnsi="Times New Roman"/>
          <w:sz w:val="24"/>
          <w:szCs w:val="24"/>
        </w:rPr>
        <w:t xml:space="preserve"> </w:t>
      </w:r>
      <w:r w:rsidR="0063070B" w:rsidRPr="00E4697A">
        <w:rPr>
          <w:rFonts w:ascii="Times New Roman" w:hAnsi="Times New Roman"/>
          <w:sz w:val="24"/>
          <w:szCs w:val="24"/>
        </w:rPr>
        <w:t>«О</w:t>
      </w:r>
      <w:r w:rsidR="00E714A8" w:rsidRPr="00E4697A">
        <w:rPr>
          <w:rFonts w:ascii="Times New Roman" w:hAnsi="Times New Roman"/>
          <w:sz w:val="24"/>
          <w:szCs w:val="24"/>
        </w:rPr>
        <w:t>б</w:t>
      </w:r>
      <w:r w:rsidR="0063070B" w:rsidRPr="00E4697A">
        <w:rPr>
          <w:rFonts w:ascii="Times New Roman" w:hAnsi="Times New Roman"/>
          <w:sz w:val="24"/>
          <w:szCs w:val="24"/>
        </w:rPr>
        <w:t xml:space="preserve"> </w:t>
      </w:r>
      <w:r w:rsidR="00E714A8" w:rsidRPr="00E469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E4697A">
        <w:rPr>
          <w:rFonts w:ascii="Times New Roman" w:hAnsi="Times New Roman"/>
          <w:sz w:val="24"/>
          <w:szCs w:val="24"/>
        </w:rPr>
        <w:t xml:space="preserve"> 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E4697A">
        <w:rPr>
          <w:rFonts w:ascii="Times New Roman" w:hAnsi="Times New Roman"/>
          <w:sz w:val="24"/>
          <w:szCs w:val="24"/>
        </w:rPr>
        <w:t xml:space="preserve">» </w:t>
      </w:r>
    </w:p>
    <w:p w:rsidR="0031585D" w:rsidRPr="00E4697A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E4697A" w:rsidRDefault="007E1B6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B8096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B80962">
        <w:rPr>
          <w:rFonts w:ascii="Times New Roman" w:hAnsi="Times New Roman"/>
          <w:sz w:val="24"/>
          <w:szCs w:val="24"/>
        </w:rPr>
        <w:t>8</w:t>
      </w:r>
      <w:r w:rsidR="00084C94" w:rsidRPr="00E4697A">
        <w:rPr>
          <w:rFonts w:ascii="Times New Roman" w:hAnsi="Times New Roman"/>
          <w:sz w:val="24"/>
          <w:szCs w:val="24"/>
        </w:rPr>
        <w:t xml:space="preserve"> год </w:t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084C94" w:rsidRPr="00E4697A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ab/>
      </w:r>
      <w:r w:rsidR="0032201B" w:rsidRPr="00E4697A">
        <w:rPr>
          <w:rFonts w:ascii="Times New Roman" w:hAnsi="Times New Roman"/>
          <w:sz w:val="24"/>
          <w:szCs w:val="24"/>
        </w:rPr>
        <w:t xml:space="preserve">      </w:t>
      </w:r>
      <w:r w:rsidR="001C4FC7" w:rsidRPr="00E4697A">
        <w:rPr>
          <w:rFonts w:ascii="Times New Roman" w:hAnsi="Times New Roman"/>
          <w:sz w:val="24"/>
          <w:szCs w:val="24"/>
        </w:rPr>
        <w:t xml:space="preserve">    </w:t>
      </w:r>
      <w:r w:rsidR="0032201B" w:rsidRPr="00E4697A">
        <w:rPr>
          <w:rFonts w:ascii="Times New Roman" w:hAnsi="Times New Roman"/>
          <w:sz w:val="24"/>
          <w:szCs w:val="24"/>
        </w:rPr>
        <w:t xml:space="preserve">  </w:t>
      </w:r>
      <w:r w:rsidR="00770199">
        <w:rPr>
          <w:rFonts w:ascii="Times New Roman" w:hAnsi="Times New Roman"/>
          <w:sz w:val="24"/>
          <w:szCs w:val="24"/>
        </w:rPr>
        <w:tab/>
      </w:r>
      <w:r w:rsidR="00770199">
        <w:rPr>
          <w:rFonts w:ascii="Times New Roman" w:hAnsi="Times New Roman"/>
          <w:sz w:val="24"/>
          <w:szCs w:val="24"/>
        </w:rPr>
        <w:tab/>
      </w:r>
      <w:r w:rsidR="005628EA" w:rsidRPr="00E4697A">
        <w:rPr>
          <w:rFonts w:ascii="Times New Roman" w:hAnsi="Times New Roman"/>
          <w:sz w:val="24"/>
          <w:szCs w:val="24"/>
        </w:rPr>
        <w:t xml:space="preserve">№ </w:t>
      </w:r>
      <w:r w:rsidR="00B80962">
        <w:rPr>
          <w:rFonts w:ascii="Times New Roman" w:hAnsi="Times New Roman"/>
          <w:sz w:val="24"/>
          <w:szCs w:val="24"/>
        </w:rPr>
        <w:t>154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1B68" w:rsidRPr="006F47C4" w:rsidRDefault="005628EA" w:rsidP="007E1B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9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E4697A">
        <w:rPr>
          <w:rFonts w:ascii="Times New Roman" w:hAnsi="Times New Roman"/>
          <w:sz w:val="24"/>
          <w:szCs w:val="24"/>
        </w:rPr>
        <w:t>5</w:t>
      </w:r>
      <w:r w:rsidRPr="00E469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E4697A">
        <w:rPr>
          <w:rFonts w:ascii="Times New Roman" w:hAnsi="Times New Roman"/>
          <w:sz w:val="24"/>
          <w:szCs w:val="24"/>
        </w:rPr>
        <w:t xml:space="preserve"> </w:t>
      </w:r>
      <w:r w:rsidR="007E1B68" w:rsidRPr="006F47C4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пункт 1.2.3 Соглашения от 15.01.2015 «О передаче Контрольно-счетному органу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Родниковского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7E1B68" w:rsidRPr="006F47C4">
        <w:rPr>
          <w:rFonts w:ascii="Times New Roman" w:hAnsi="Times New Roman"/>
          <w:sz w:val="24"/>
          <w:szCs w:val="24"/>
        </w:rPr>
        <w:t>по</w:t>
      </w:r>
      <w:proofErr w:type="gramEnd"/>
      <w:r w:rsidR="007E1B68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E1B68" w:rsidRPr="006F4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К</w:t>
      </w:r>
      <w:proofErr w:type="gramEnd"/>
      <w:r w:rsidR="007E1B68" w:rsidRPr="006F47C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E1B68" w:rsidRPr="006F47C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E1B68" w:rsidRPr="006F47C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E4697A" w:rsidRDefault="00013FC9" w:rsidP="007E1B6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E4697A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5628EA" w:rsidRPr="00E469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E469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="00070F5A"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E4697A">
        <w:rPr>
          <w:rFonts w:ascii="Times New Roman" w:hAnsi="Times New Roman"/>
          <w:sz w:val="24"/>
          <w:szCs w:val="24"/>
        </w:rPr>
        <w:t xml:space="preserve">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AB085F" w:rsidRPr="00E4697A">
        <w:rPr>
          <w:rFonts w:ascii="Times New Roman" w:hAnsi="Times New Roman"/>
          <w:sz w:val="24"/>
          <w:szCs w:val="24"/>
        </w:rPr>
        <w:t xml:space="preserve"> </w:t>
      </w:r>
      <w:r w:rsidR="00070F5A" w:rsidRPr="00E469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E4697A">
        <w:rPr>
          <w:rFonts w:ascii="Times New Roman" w:hAnsi="Times New Roman"/>
          <w:sz w:val="24"/>
          <w:szCs w:val="24"/>
        </w:rPr>
        <w:t>«</w:t>
      </w:r>
      <w:r w:rsidR="00197575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E4697A">
        <w:rPr>
          <w:rFonts w:ascii="Times New Roman" w:hAnsi="Times New Roman"/>
          <w:sz w:val="24"/>
          <w:szCs w:val="24"/>
        </w:rPr>
        <w:t xml:space="preserve">» </w:t>
      </w:r>
      <w:r w:rsidR="005628EA" w:rsidRPr="00E469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 </w:t>
      </w:r>
      <w:r w:rsidR="007E1B68">
        <w:rPr>
          <w:rFonts w:ascii="Times New Roman" w:hAnsi="Times New Roman"/>
          <w:sz w:val="24"/>
          <w:szCs w:val="24"/>
        </w:rPr>
        <w:t>2</w:t>
      </w:r>
      <w:r w:rsidR="00B80962">
        <w:rPr>
          <w:rFonts w:ascii="Times New Roman" w:hAnsi="Times New Roman"/>
          <w:sz w:val="24"/>
          <w:szCs w:val="24"/>
        </w:rPr>
        <w:t>6</w:t>
      </w:r>
      <w:r w:rsidR="007E1B6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E4697A">
        <w:rPr>
          <w:rFonts w:ascii="Times New Roman" w:hAnsi="Times New Roman"/>
          <w:sz w:val="24"/>
          <w:szCs w:val="24"/>
        </w:rPr>
        <w:t xml:space="preserve"> 201</w:t>
      </w:r>
      <w:r w:rsidR="00B80962">
        <w:rPr>
          <w:rFonts w:ascii="Times New Roman" w:hAnsi="Times New Roman"/>
          <w:sz w:val="24"/>
          <w:szCs w:val="24"/>
        </w:rPr>
        <w:t>8</w:t>
      </w:r>
      <w:r w:rsidR="005628EA" w:rsidRPr="00E4697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E4697A">
        <w:rPr>
          <w:rFonts w:ascii="Times New Roman" w:hAnsi="Times New Roman"/>
          <w:sz w:val="24"/>
          <w:szCs w:val="24"/>
        </w:rPr>
        <w:t>Постановления</w:t>
      </w:r>
      <w:r w:rsidR="005628EA" w:rsidRPr="00E469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E4697A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E4697A">
        <w:rPr>
          <w:rFonts w:ascii="Times New Roman" w:hAnsi="Times New Roman"/>
          <w:sz w:val="24"/>
          <w:szCs w:val="24"/>
        </w:rPr>
        <w:t>я</w:t>
      </w:r>
      <w:r w:rsidR="00070F5A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70F5A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E469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E469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CB5AFC" w:rsidRPr="00E469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</w:t>
      </w:r>
      <w:r w:rsidR="00197575" w:rsidRPr="00E4697A">
        <w:rPr>
          <w:rFonts w:ascii="Times New Roman" w:hAnsi="Times New Roman"/>
          <w:sz w:val="24"/>
          <w:szCs w:val="24"/>
        </w:rPr>
        <w:t>П</w:t>
      </w:r>
      <w:r w:rsidRPr="00E469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 xml:space="preserve"> от </w:t>
      </w:r>
      <w:r w:rsidR="00197575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="00197575"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="00197575" w:rsidRPr="00E4697A">
        <w:rPr>
          <w:rFonts w:ascii="Times New Roman" w:hAnsi="Times New Roman"/>
          <w:sz w:val="24"/>
          <w:szCs w:val="24"/>
        </w:rPr>
        <w:t>.201</w:t>
      </w:r>
      <w:r w:rsidR="00F66A3D" w:rsidRPr="00E4697A">
        <w:rPr>
          <w:rFonts w:ascii="Times New Roman" w:hAnsi="Times New Roman"/>
          <w:sz w:val="24"/>
          <w:szCs w:val="24"/>
        </w:rPr>
        <w:t>3</w:t>
      </w:r>
      <w:r w:rsidRPr="00E4697A">
        <w:rPr>
          <w:rFonts w:ascii="Times New Roman" w:hAnsi="Times New Roman"/>
          <w:sz w:val="24"/>
          <w:szCs w:val="24"/>
        </w:rPr>
        <w:t xml:space="preserve"> № </w:t>
      </w:r>
      <w:r w:rsidR="00BB7683" w:rsidRPr="00E4697A">
        <w:rPr>
          <w:rFonts w:ascii="Times New Roman" w:hAnsi="Times New Roman"/>
          <w:sz w:val="24"/>
          <w:szCs w:val="24"/>
        </w:rPr>
        <w:t>155-п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от </w:t>
      </w:r>
      <w:r w:rsidR="004A3800" w:rsidRPr="00E4697A">
        <w:rPr>
          <w:rFonts w:ascii="Times New Roman" w:hAnsi="Times New Roman"/>
          <w:sz w:val="24"/>
          <w:szCs w:val="24"/>
        </w:rPr>
        <w:t>2</w:t>
      </w:r>
      <w:r w:rsidR="00BB7683" w:rsidRPr="00E4697A">
        <w:rPr>
          <w:rFonts w:ascii="Times New Roman" w:hAnsi="Times New Roman"/>
          <w:sz w:val="24"/>
          <w:szCs w:val="24"/>
        </w:rPr>
        <w:t>0</w:t>
      </w:r>
      <w:r w:rsidRPr="00E4697A">
        <w:rPr>
          <w:rFonts w:ascii="Times New Roman" w:hAnsi="Times New Roman"/>
          <w:sz w:val="24"/>
          <w:szCs w:val="24"/>
        </w:rPr>
        <w:t>.0</w:t>
      </w:r>
      <w:r w:rsidR="00BB7683" w:rsidRPr="00E4697A">
        <w:rPr>
          <w:rFonts w:ascii="Times New Roman" w:hAnsi="Times New Roman"/>
          <w:sz w:val="24"/>
          <w:szCs w:val="24"/>
        </w:rPr>
        <w:t>8</w:t>
      </w:r>
      <w:r w:rsidRPr="00E4697A">
        <w:rPr>
          <w:rFonts w:ascii="Times New Roman" w:hAnsi="Times New Roman"/>
          <w:sz w:val="24"/>
          <w:szCs w:val="24"/>
        </w:rPr>
        <w:t xml:space="preserve">.2013  № </w:t>
      </w:r>
      <w:r w:rsidR="00BB7683" w:rsidRPr="00E4697A">
        <w:rPr>
          <w:rFonts w:ascii="Times New Roman" w:hAnsi="Times New Roman"/>
          <w:sz w:val="24"/>
          <w:szCs w:val="24"/>
        </w:rPr>
        <w:t>70-р</w:t>
      </w:r>
      <w:r w:rsidRPr="00E469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49204D" w:rsidRPr="00E4697A">
        <w:rPr>
          <w:rFonts w:ascii="Times New Roman" w:hAnsi="Times New Roman"/>
          <w:sz w:val="24"/>
          <w:szCs w:val="24"/>
        </w:rPr>
        <w:t>сельсовета</w:t>
      </w:r>
      <w:r w:rsidRPr="00E4697A">
        <w:rPr>
          <w:rFonts w:ascii="Times New Roman" w:hAnsi="Times New Roman"/>
          <w:sz w:val="24"/>
          <w:szCs w:val="24"/>
        </w:rPr>
        <w:t>».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E469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9204D" w:rsidRPr="00E4697A">
        <w:rPr>
          <w:rFonts w:ascii="Times New Roman" w:hAnsi="Times New Roman"/>
          <w:sz w:val="24"/>
          <w:szCs w:val="24"/>
        </w:rPr>
        <w:t xml:space="preserve"> сельсовета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CB5AFC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Соисполнител</w:t>
      </w:r>
      <w:r w:rsidR="0049204D" w:rsidRPr="00E4697A">
        <w:rPr>
          <w:rFonts w:ascii="Times New Roman" w:hAnsi="Times New Roman"/>
          <w:sz w:val="24"/>
          <w:szCs w:val="24"/>
        </w:rPr>
        <w:t>и</w:t>
      </w:r>
      <w:r w:rsidRPr="00E469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E4697A">
        <w:rPr>
          <w:rFonts w:ascii="Times New Roman" w:hAnsi="Times New Roman"/>
          <w:sz w:val="24"/>
          <w:szCs w:val="24"/>
        </w:rPr>
        <w:t xml:space="preserve"> отсутствуют</w:t>
      </w:r>
      <w:r w:rsidRPr="00E4697A">
        <w:rPr>
          <w:rFonts w:ascii="Times New Roman" w:hAnsi="Times New Roman"/>
          <w:sz w:val="24"/>
          <w:szCs w:val="24"/>
        </w:rPr>
        <w:t>.</w:t>
      </w: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являются: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«Проведение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E4697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E469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 xml:space="preserve">Цель </w:t>
      </w:r>
      <w:r w:rsidR="00F66A3D" w:rsidRPr="00E4697A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E4697A">
        <w:rPr>
          <w:rFonts w:ascii="Times New Roman" w:hAnsi="Times New Roman"/>
          <w:sz w:val="24"/>
          <w:szCs w:val="24"/>
        </w:rPr>
        <w:t xml:space="preserve"> </w:t>
      </w:r>
      <w:r w:rsidR="004A3800" w:rsidRPr="00E4697A">
        <w:rPr>
          <w:rFonts w:ascii="Times New Roman" w:hAnsi="Times New Roman"/>
          <w:sz w:val="24"/>
          <w:szCs w:val="24"/>
        </w:rPr>
        <w:t>-</w:t>
      </w:r>
      <w:r w:rsidR="0049204D" w:rsidRPr="00E4697A">
        <w:rPr>
          <w:rFonts w:ascii="Times New Roman" w:hAnsi="Times New Roman"/>
          <w:sz w:val="24"/>
          <w:szCs w:val="24"/>
        </w:rPr>
        <w:t xml:space="preserve"> </w:t>
      </w:r>
      <w:r w:rsidR="00F66A3D" w:rsidRPr="00E4697A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E4697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E4697A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F66A3D" w:rsidRPr="00E469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</w:t>
      </w:r>
      <w:r w:rsidR="004A3800" w:rsidRPr="00E4697A">
        <w:rPr>
          <w:rFonts w:ascii="Times New Roman" w:hAnsi="Times New Roman"/>
          <w:i/>
          <w:sz w:val="24"/>
          <w:szCs w:val="24"/>
        </w:rPr>
        <w:t>и</w:t>
      </w:r>
      <w:r w:rsidRPr="00E4697A">
        <w:rPr>
          <w:rFonts w:ascii="Times New Roman" w:hAnsi="Times New Roman"/>
          <w:i/>
          <w:sz w:val="24"/>
          <w:szCs w:val="24"/>
        </w:rPr>
        <w:t xml:space="preserve"> муниципальной программы</w:t>
      </w:r>
      <w:r w:rsidRPr="00E4697A">
        <w:rPr>
          <w:rFonts w:ascii="Times New Roman" w:hAnsi="Times New Roman"/>
          <w:sz w:val="24"/>
          <w:szCs w:val="24"/>
        </w:rPr>
        <w:t>: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E4697A">
        <w:rPr>
          <w:rFonts w:ascii="Times New Roman" w:hAnsi="Times New Roman"/>
          <w:sz w:val="24"/>
          <w:szCs w:val="24"/>
        </w:rPr>
        <w:t>улично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E4697A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E1B68">
        <w:rPr>
          <w:rFonts w:ascii="Times New Roman" w:hAnsi="Times New Roman"/>
          <w:sz w:val="24"/>
          <w:szCs w:val="24"/>
        </w:rPr>
        <w:t>2</w:t>
      </w:r>
      <w:r w:rsidR="00B80962">
        <w:rPr>
          <w:rFonts w:ascii="Times New Roman" w:hAnsi="Times New Roman"/>
          <w:sz w:val="24"/>
          <w:szCs w:val="24"/>
        </w:rPr>
        <w:t>7</w:t>
      </w:r>
      <w:r w:rsidR="007E1B68">
        <w:rPr>
          <w:rFonts w:ascii="Times New Roman" w:hAnsi="Times New Roman"/>
          <w:sz w:val="24"/>
          <w:szCs w:val="24"/>
        </w:rPr>
        <w:t xml:space="preserve"> ноября</w:t>
      </w:r>
      <w:r w:rsidRPr="00E4697A">
        <w:rPr>
          <w:rFonts w:ascii="Times New Roman" w:hAnsi="Times New Roman"/>
          <w:sz w:val="24"/>
          <w:szCs w:val="24"/>
        </w:rPr>
        <w:t xml:space="preserve"> 201</w:t>
      </w:r>
      <w:r w:rsidR="00B80962">
        <w:rPr>
          <w:rFonts w:ascii="Times New Roman" w:hAnsi="Times New Roman"/>
          <w:sz w:val="24"/>
          <w:szCs w:val="24"/>
        </w:rPr>
        <w:t>8</w:t>
      </w:r>
      <w:r w:rsidRPr="00E469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E4697A" w:rsidRDefault="00060ED0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E469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</w:t>
      </w:r>
      <w:r w:rsidR="0000112E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E4697A">
        <w:rPr>
          <w:rFonts w:ascii="Times New Roman" w:hAnsi="Times New Roman"/>
          <w:sz w:val="24"/>
          <w:szCs w:val="24"/>
        </w:rPr>
        <w:t xml:space="preserve">от 30.10.2013 № </w:t>
      </w:r>
      <w:r w:rsidR="00F366A1">
        <w:rPr>
          <w:rFonts w:ascii="Times New Roman" w:hAnsi="Times New Roman"/>
          <w:sz w:val="24"/>
          <w:szCs w:val="24"/>
        </w:rPr>
        <w:t>199-п</w:t>
      </w:r>
      <w:r w:rsidR="00012EB6" w:rsidRPr="00E469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2EB6" w:rsidRPr="00E4697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Pr="00E4697A">
        <w:rPr>
          <w:rFonts w:ascii="Times New Roman" w:hAnsi="Times New Roman"/>
          <w:sz w:val="24"/>
          <w:szCs w:val="24"/>
        </w:rPr>
        <w:t>;</w:t>
      </w:r>
    </w:p>
    <w:p w:rsidR="0000112E" w:rsidRPr="00E469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E469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4A3800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E4697A">
        <w:rPr>
          <w:rFonts w:ascii="Times New Roman" w:hAnsi="Times New Roman"/>
          <w:sz w:val="24"/>
          <w:szCs w:val="24"/>
        </w:rPr>
        <w:t>«</w:t>
      </w:r>
      <w:r w:rsidR="00012EB6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1585D" w:rsidRPr="00E4697A">
        <w:rPr>
          <w:rFonts w:ascii="Times New Roman" w:hAnsi="Times New Roman"/>
          <w:sz w:val="24"/>
          <w:szCs w:val="24"/>
        </w:rPr>
        <w:t>»</w:t>
      </w:r>
      <w:r w:rsidR="00012EB6" w:rsidRPr="00E4697A">
        <w:rPr>
          <w:rFonts w:ascii="Times New Roman" w:hAnsi="Times New Roman"/>
          <w:sz w:val="24"/>
          <w:szCs w:val="24"/>
        </w:rPr>
        <w:t>.</w:t>
      </w:r>
    </w:p>
    <w:p w:rsidR="00BB7683" w:rsidRPr="00E4697A" w:rsidRDefault="00BB7683" w:rsidP="00BB76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1"/>
        <w:rPr>
          <w:rFonts w:ascii="Times New Roman" w:eastAsia="Calibri" w:hAnsi="Times New Roman"/>
          <w:sz w:val="24"/>
          <w:szCs w:val="24"/>
        </w:rPr>
      </w:pP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 xml:space="preserve">Жилищно-коммунальное хозяйство является отраслью  экономики, обеспечивающей население территории жизненно важными услугами: отопление, горячее и холодное водоснабжение, водоотведение, электроснабжение. Согласно опросам общественного мнения, проводимым Всероссийским центром изучения общественного мнения (ВЦИОМ), на протяжении нескольких последних лет ситуация в жилищно-коммунальном хозяйстве остается главной проблемой, волнующей россиян (в том числе и жителей поселения).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Жилищно-коммунальный комплекс Родниковского сельсовета  включает в себя: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- 37</w:t>
      </w:r>
      <w:r w:rsidR="00B80962">
        <w:rPr>
          <w:rFonts w:ascii="Times New Roman" w:eastAsia="Calibri" w:hAnsi="Times New Roman"/>
          <w:sz w:val="24"/>
          <w:szCs w:val="24"/>
          <w:lang w:eastAsia="en-US"/>
        </w:rPr>
        <w:t> 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500</w:t>
      </w:r>
      <w:r w:rsidR="00B809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м</w:t>
      </w:r>
      <w:proofErr w:type="gramStart"/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2</w:t>
      </w:r>
      <w:proofErr w:type="gramEnd"/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общей площади жилого фонда;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- 168,8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/м тепловых сетей; 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- 14,73 км сетей водоснабжения;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- 414,5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/м канализационные сети. 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E4697A">
        <w:rPr>
          <w:rFonts w:ascii="Times New Roman" w:eastAsia="Calibri" w:hAnsi="Times New Roman"/>
          <w:sz w:val="24"/>
          <w:szCs w:val="24"/>
        </w:rPr>
        <w:t>Основными показателями, характеризующими отрасль жилищно-коммунального хозяйства  являются</w:t>
      </w:r>
      <w:proofErr w:type="gramEnd"/>
      <w:r w:rsidRPr="00E4697A">
        <w:rPr>
          <w:rFonts w:ascii="Times New Roman" w:eastAsia="Calibri" w:hAnsi="Times New Roman"/>
          <w:sz w:val="24"/>
          <w:szCs w:val="24"/>
        </w:rPr>
        <w:t>: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высокий уровень износа основных производственных фондов, в том числе транспортных коммуникаций и энергетического оборудования, до 30-40</w:t>
      </w:r>
      <w:r w:rsidR="00B80962">
        <w:rPr>
          <w:rFonts w:ascii="Times New Roman" w:eastAsia="Calibri" w:hAnsi="Times New Roman"/>
          <w:sz w:val="24"/>
          <w:szCs w:val="24"/>
        </w:rPr>
        <w:t>%</w:t>
      </w:r>
      <w:r w:rsidRPr="00E4697A">
        <w:rPr>
          <w:rFonts w:ascii="Times New Roman" w:eastAsia="Calibri" w:hAnsi="Times New Roman"/>
          <w:sz w:val="24"/>
          <w:szCs w:val="24"/>
        </w:rPr>
        <w:t xml:space="preserve"> обусловленный принятием в муниципальную собственность объектов коммунального назначения в ветхом и аварийном состоянии;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</w:rPr>
        <w:t>- высокие потери энергоресурсов на всех стадиях от производства до </w:t>
      </w:r>
      <w:r w:rsidR="00B80962">
        <w:rPr>
          <w:rFonts w:ascii="Times New Roman" w:eastAsia="Calibri" w:hAnsi="Times New Roman"/>
          <w:sz w:val="24"/>
          <w:szCs w:val="24"/>
        </w:rPr>
        <w:t>потребления, составляющие до 22%</w:t>
      </w:r>
      <w:r w:rsidRPr="00E4697A">
        <w:rPr>
          <w:rFonts w:ascii="Times New Roman" w:eastAsia="Calibri" w:hAnsi="Times New Roman"/>
          <w:sz w:val="24"/>
          <w:szCs w:val="24"/>
        </w:rPr>
        <w:t>, вследствие эксплуатации устаревшего технологического оборудования с низким коэффициентом полезного действия.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</w:rPr>
        <w:t>Техническое состояние  коммунальной инфраструктуры на территории поселения характеризуется уровнем износа, превышающим 30</w:t>
      </w:r>
      <w:r w:rsidR="00B80962">
        <w:rPr>
          <w:rFonts w:ascii="Times New Roman" w:eastAsia="Calibri" w:hAnsi="Times New Roman"/>
          <w:sz w:val="24"/>
          <w:szCs w:val="24"/>
        </w:rPr>
        <w:t>%</w:t>
      </w:r>
      <w:r w:rsidRPr="00E4697A">
        <w:rPr>
          <w:rFonts w:ascii="Times New Roman" w:eastAsia="Calibri" w:hAnsi="Times New Roman"/>
          <w:sz w:val="24"/>
          <w:szCs w:val="24"/>
        </w:rPr>
        <w:t xml:space="preserve">, низким коэффициентом полезного действия мощностей и большими потерями энергоносителей. В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результате накопленного износа растет количество инцидентов и аварий в системах тепл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о-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электро- и водоснабжения, увеличиваются сроки ликвидации аварий и стоимость ремонтов. </w:t>
      </w:r>
    </w:p>
    <w:p w:rsidR="00BB7683" w:rsidRPr="00E4697A" w:rsidRDefault="00BB7683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756E" w:rsidRPr="00E4697A" w:rsidRDefault="0099756E" w:rsidP="0099756E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  <w:u w:val="single"/>
          <w:lang w:eastAsia="en-US"/>
        </w:rPr>
      </w:pP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Муниципальная программа реализуется в рамках подпрограмм и не содержит отдельных мероприятий.</w:t>
      </w:r>
    </w:p>
    <w:p w:rsidR="0099756E" w:rsidRPr="00E4697A" w:rsidRDefault="0099756E" w:rsidP="00BB76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2AB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B80962">
        <w:rPr>
          <w:rFonts w:ascii="Times New Roman" w:hAnsi="Times New Roman"/>
          <w:sz w:val="24"/>
          <w:szCs w:val="24"/>
        </w:rPr>
        <w:t>5 331 681,00</w:t>
      </w:r>
      <w:r w:rsidR="009C02E6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E4697A" w:rsidRDefault="007A766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</w:r>
      <w:r w:rsidR="00E94D49" w:rsidRPr="00E4697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804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835"/>
        <w:gridCol w:w="1985"/>
      </w:tblGrid>
      <w:tr w:rsidR="00C03B6F" w:rsidRPr="00C03B6F" w:rsidTr="009C02E6">
        <w:trPr>
          <w:trHeight w:val="23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80962" w:rsidRPr="00C03B6F" w:rsidTr="00B8096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2 004 143,00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D46D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2 004 143,00</w:t>
            </w:r>
          </w:p>
        </w:tc>
      </w:tr>
      <w:tr w:rsidR="00B80962" w:rsidRPr="00C03B6F" w:rsidTr="00B8096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649 169,00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B809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649 169,00</w:t>
            </w:r>
          </w:p>
        </w:tc>
      </w:tr>
      <w:tr w:rsidR="00B80962" w:rsidRPr="00C03B6F" w:rsidTr="00B8096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678 369,00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B809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 678 369,00</w:t>
            </w:r>
          </w:p>
        </w:tc>
      </w:tr>
      <w:tr w:rsidR="00B80962" w:rsidRPr="00C03B6F" w:rsidTr="00B80962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371B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5 331 681,00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962" w:rsidRPr="00C03B6F" w:rsidRDefault="00B80962" w:rsidP="00D46D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5 331 681,00</w:t>
            </w:r>
          </w:p>
        </w:tc>
      </w:tr>
    </w:tbl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1B68" w:rsidRPr="009C02E6" w:rsidRDefault="007E1B68" w:rsidP="009C02E6">
      <w:pPr>
        <w:pStyle w:val="a3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Перечень целевых показателей муниципальной программы Родниковского </w:t>
      </w:r>
      <w:proofErr w:type="gramStart"/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>сельсовета</w:t>
      </w:r>
      <w:proofErr w:type="gramEnd"/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7E1B68" w:rsidRPr="009C02E6" w:rsidRDefault="007E1B68" w:rsidP="009C02E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2286"/>
        <w:gridCol w:w="504"/>
        <w:gridCol w:w="1670"/>
        <w:gridCol w:w="657"/>
        <w:gridCol w:w="657"/>
        <w:gridCol w:w="657"/>
        <w:gridCol w:w="657"/>
        <w:gridCol w:w="657"/>
        <w:gridCol w:w="657"/>
        <w:gridCol w:w="657"/>
        <w:gridCol w:w="590"/>
      </w:tblGrid>
      <w:tr w:rsidR="00B80962" w:rsidRPr="009C02E6" w:rsidTr="00875F3A">
        <w:trPr>
          <w:trHeight w:val="441"/>
          <w:tblHeader/>
          <w:jc w:val="center"/>
        </w:trPr>
        <w:tc>
          <w:tcPr>
            <w:tcW w:w="41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3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Цели,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целевые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>изм.</w:t>
            </w:r>
          </w:p>
        </w:tc>
        <w:tc>
          <w:tcPr>
            <w:tcW w:w="1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Год,</w:t>
            </w:r>
          </w:p>
          <w:p w:rsidR="00B80962" w:rsidRPr="009C02E6" w:rsidRDefault="00B80962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предшествующий реализации муниципальной программы Родниковского сельсовета                                       2013 год</w:t>
            </w:r>
          </w:p>
        </w:tc>
        <w:tc>
          <w:tcPr>
            <w:tcW w:w="517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Годы реализации муниципальной                   программы</w:t>
            </w:r>
          </w:p>
        </w:tc>
      </w:tr>
      <w:tr w:rsidR="00B80962" w:rsidRPr="009C02E6" w:rsidTr="00B80962">
        <w:trPr>
          <w:trHeight w:hRule="exact" w:val="1050"/>
          <w:tblHeader/>
          <w:jc w:val="center"/>
        </w:trPr>
        <w:tc>
          <w:tcPr>
            <w:tcW w:w="41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2015</w:t>
            </w: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2016</w:t>
            </w: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2017</w:t>
            </w: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6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80962" w:rsidRPr="009C02E6" w:rsidRDefault="00B80962" w:rsidP="007E1B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>020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80962" w:rsidRDefault="00B80962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0962" w:rsidRDefault="00B80962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0962" w:rsidRPr="009C02E6" w:rsidRDefault="00B80962" w:rsidP="00B809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B80962" w:rsidRPr="009C02E6" w:rsidTr="00B80962">
        <w:trPr>
          <w:trHeight w:hRule="exact" w:val="257"/>
          <w:tblHeader/>
          <w:jc w:val="center"/>
        </w:trPr>
        <w:tc>
          <w:tcPr>
            <w:tcW w:w="4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62" w:rsidRPr="009C02E6" w:rsidRDefault="00B80962" w:rsidP="007E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0962" w:rsidRPr="009C02E6" w:rsidTr="00B80962">
        <w:trPr>
          <w:cantSplit/>
          <w:jc w:val="center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B80962" w:rsidRPr="009C02E6" w:rsidTr="00B5793A">
        <w:trPr>
          <w:cantSplit/>
          <w:jc w:val="center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Pr="009C02E6" w:rsidRDefault="00B80962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65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Цель: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      </w:r>
          </w:p>
        </w:tc>
      </w:tr>
      <w:tr w:rsidR="00B80962" w:rsidRPr="009C02E6" w:rsidTr="00B80962">
        <w:trPr>
          <w:cantSplit/>
          <w:jc w:val="center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Pr="009C02E6" w:rsidRDefault="00B80962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Уровень износа коммунальной инфраструктуры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20,00</w:t>
            </w:r>
          </w:p>
        </w:tc>
      </w:tr>
      <w:tr w:rsidR="00B80962" w:rsidRPr="009C02E6" w:rsidTr="00B80962">
        <w:trPr>
          <w:cantSplit/>
          <w:jc w:val="center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Pr="009C02E6" w:rsidRDefault="00B80962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 xml:space="preserve">Доля протяженности улично-дорожной сети местного значения  в границах населенных пунктов,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работы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 xml:space="preserve"> по содержанию которых выполняются  в объеме действующих нормативов</w:t>
            </w:r>
          </w:p>
        </w:tc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46,50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36,80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31,20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962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0962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0962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0962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80962" w:rsidRPr="009C02E6" w:rsidRDefault="00B80962" w:rsidP="007E1B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44,80</w:t>
            </w:r>
          </w:p>
        </w:tc>
      </w:tr>
    </w:tbl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C02E6">
        <w:rPr>
          <w:rFonts w:ascii="Times New Roman" w:eastAsia="Calibri" w:hAnsi="Times New Roman"/>
          <w:sz w:val="24"/>
          <w:szCs w:val="24"/>
          <w:lang w:eastAsia="en-US"/>
        </w:rPr>
        <w:t>В результате реализации программы планируется достигнуть следующих показателей:</w:t>
      </w: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Pr="009C02E6">
        <w:rPr>
          <w:rFonts w:ascii="Times New Roman" w:hAnsi="Times New Roman"/>
          <w:sz w:val="24"/>
          <w:szCs w:val="24"/>
          <w:lang w:eastAsia="en-US"/>
        </w:rPr>
        <w:t>уровень износа коммунальной инфраструктуры составит 20%;</w:t>
      </w:r>
    </w:p>
    <w:p w:rsidR="009C02E6" w:rsidRPr="009C02E6" w:rsidRDefault="009C02E6" w:rsidP="009C02E6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9C02E6">
        <w:rPr>
          <w:rFonts w:ascii="Times New Roman" w:hAnsi="Times New Roman"/>
          <w:color w:val="000000"/>
          <w:sz w:val="24"/>
          <w:szCs w:val="24"/>
        </w:rPr>
        <w:t xml:space="preserve">доля протяженности улично-дорожной сети  местного значения  в границах населенных пунктов, </w:t>
      </w:r>
      <w:proofErr w:type="gramStart"/>
      <w:r w:rsidRPr="009C02E6">
        <w:rPr>
          <w:rFonts w:ascii="Times New Roman" w:hAnsi="Times New Roman"/>
          <w:color w:val="000000"/>
          <w:sz w:val="24"/>
          <w:szCs w:val="24"/>
        </w:rPr>
        <w:t>работы</w:t>
      </w:r>
      <w:proofErr w:type="gramEnd"/>
      <w:r w:rsidRPr="009C02E6">
        <w:rPr>
          <w:rFonts w:ascii="Times New Roman" w:hAnsi="Times New Roman"/>
          <w:color w:val="000000"/>
          <w:sz w:val="24"/>
          <w:szCs w:val="24"/>
        </w:rPr>
        <w:t xml:space="preserve"> по содержанию которых выполняются  в объеме действующих нормативов составят 44,80%.</w:t>
      </w:r>
    </w:p>
    <w:p w:rsidR="007E1B68" w:rsidRDefault="007E1B6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E4697A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 «</w:t>
      </w:r>
      <w:r w:rsidR="00110D9D" w:rsidRPr="00E4697A">
        <w:rPr>
          <w:rFonts w:ascii="Times New Roman" w:hAnsi="Times New Roman"/>
          <w:i/>
          <w:sz w:val="24"/>
          <w:szCs w:val="24"/>
          <w:u w:val="single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 w:rsidR="00110D9D" w:rsidRPr="00E4697A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 w:rsidR="0099756E" w:rsidRPr="00E4697A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110D9D" w:rsidRPr="00E4697A">
        <w:rPr>
          <w:rFonts w:ascii="Times New Roman" w:hAnsi="Times New Roman"/>
          <w:sz w:val="24"/>
          <w:szCs w:val="24"/>
        </w:rPr>
        <w:t xml:space="preserve">в сумме </w:t>
      </w:r>
      <w:r w:rsidR="00B80962">
        <w:rPr>
          <w:rFonts w:ascii="Times New Roman" w:hAnsi="Times New Roman"/>
          <w:sz w:val="24"/>
          <w:szCs w:val="24"/>
        </w:rPr>
        <w:t>4 601 981,00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="00110D9D"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99756E" w:rsidRPr="00E4697A" w:rsidRDefault="009C02E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</w:t>
      </w:r>
      <w:r w:rsidR="00B80962">
        <w:rPr>
          <w:rFonts w:ascii="Times New Roman" w:hAnsi="Times New Roman"/>
          <w:sz w:val="24"/>
          <w:szCs w:val="24"/>
        </w:rPr>
        <w:t>9</w:t>
      </w:r>
      <w:r w:rsidR="0099756E" w:rsidRPr="00E4697A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</w:t>
      </w:r>
      <w:r w:rsidR="00B80962">
        <w:rPr>
          <w:rFonts w:ascii="Times New Roman" w:hAnsi="Times New Roman"/>
          <w:sz w:val="24"/>
          <w:szCs w:val="24"/>
        </w:rPr>
        <w:t> 775 443</w:t>
      </w:r>
      <w:r>
        <w:rPr>
          <w:rFonts w:ascii="Times New Roman" w:hAnsi="Times New Roman"/>
          <w:sz w:val="24"/>
          <w:szCs w:val="24"/>
        </w:rPr>
        <w:t xml:space="preserve">,00 </w:t>
      </w:r>
      <w:r w:rsidR="0099756E" w:rsidRPr="00E4697A">
        <w:rPr>
          <w:rFonts w:ascii="Times New Roman" w:hAnsi="Times New Roman"/>
          <w:sz w:val="24"/>
          <w:szCs w:val="24"/>
        </w:rPr>
        <w:t>руб.;</w:t>
      </w:r>
    </w:p>
    <w:p w:rsidR="0099756E" w:rsidRPr="00E4697A" w:rsidRDefault="00B8096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99756E"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9C02E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 413 269</w:t>
      </w:r>
      <w:r w:rsidR="009C02E6">
        <w:rPr>
          <w:rFonts w:ascii="Times New Roman" w:hAnsi="Times New Roman"/>
          <w:sz w:val="24"/>
          <w:szCs w:val="24"/>
        </w:rPr>
        <w:t xml:space="preserve">,00 </w:t>
      </w:r>
      <w:r w:rsidR="0099756E" w:rsidRPr="00E4697A">
        <w:rPr>
          <w:rFonts w:ascii="Times New Roman" w:hAnsi="Times New Roman"/>
          <w:sz w:val="24"/>
          <w:szCs w:val="24"/>
        </w:rPr>
        <w:t>руб.;</w:t>
      </w:r>
    </w:p>
    <w:p w:rsidR="0099756E" w:rsidRPr="00E4697A" w:rsidRDefault="0099756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9C02E6">
        <w:rPr>
          <w:rFonts w:ascii="Times New Roman" w:hAnsi="Times New Roman"/>
          <w:sz w:val="24"/>
          <w:szCs w:val="24"/>
        </w:rPr>
        <w:t>2</w:t>
      </w:r>
      <w:r w:rsidR="00A83BB9">
        <w:rPr>
          <w:rFonts w:ascii="Times New Roman" w:hAnsi="Times New Roman"/>
          <w:sz w:val="24"/>
          <w:szCs w:val="24"/>
        </w:rPr>
        <w:t>1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9C02E6">
        <w:rPr>
          <w:rFonts w:ascii="Times New Roman" w:hAnsi="Times New Roman"/>
          <w:sz w:val="24"/>
          <w:szCs w:val="24"/>
        </w:rPr>
        <w:t>1</w:t>
      </w:r>
      <w:r w:rsidR="00BD1DF9">
        <w:rPr>
          <w:rFonts w:ascii="Times New Roman" w:hAnsi="Times New Roman"/>
          <w:sz w:val="24"/>
          <w:szCs w:val="24"/>
        </w:rPr>
        <w:t> 413 269</w:t>
      </w:r>
      <w:r w:rsidR="009C02E6">
        <w:rPr>
          <w:rFonts w:ascii="Times New Roman" w:hAnsi="Times New Roman"/>
          <w:sz w:val="24"/>
          <w:szCs w:val="24"/>
        </w:rPr>
        <w:t xml:space="preserve">,00 </w:t>
      </w:r>
      <w:r w:rsidRPr="00E4697A">
        <w:rPr>
          <w:rFonts w:ascii="Times New Roman" w:hAnsi="Times New Roman"/>
          <w:sz w:val="24"/>
          <w:szCs w:val="24"/>
        </w:rPr>
        <w:t>руб.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создание условий для обеспечения качественными услугами ЖКХ населения.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Задачи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C37EF2" w:rsidRPr="00E4697A" w:rsidRDefault="00C37EF2" w:rsidP="00C37EF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повышение качества и надежности предоставления жилищно-коммунальных услуг населению;</w:t>
      </w:r>
    </w:p>
    <w:p w:rsidR="0038643C" w:rsidRPr="00E4697A" w:rsidRDefault="00C37EF2" w:rsidP="00C37E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комплексное благоустройство и озеленение населенных пунктов территории.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Жилищно-коммунальная сфера является одной из основных отраслей, от функционирования которой непосредственно зависит жизнедеятельность населения. В современных условиях отсутствие воды, тепла, санитарной очистки, достойного жилья способствуют возникновению социальной напряженности.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Система теплоснабжения жилфонда, объектов торговли, социальной сферы  на территории поселения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представлена двумя котельными одна из которых находится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муниципальной собственности Муниципального образования «Родниковского сельсовета». В настоящее время жилищно-коммунальные услуги населению оказывает организация ООО «УЖКХ», которому переданы в аренду на 5 лет объекты ЖКХ. Передача тепловой энергии от котельной к потребителям осуществляется по системе существующих магистральных (тепловые сети)  и распределительных тепловых сетей (тепловые сети, соединяющие тепловые пункты с конечным потребителем). Теплоносителем для систем отопления, горячего водоснабжения жилых, общественных зданий и предприятий является сетевая вода с расчетными параметрами 95-70</w:t>
      </w:r>
      <w:r w:rsidRPr="00E4697A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0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С (от котельной).  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На территории поселения существует централизованная система водоснабжения 7 водонапорных башен.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ее состав входят: три башни в Родниках, одна в селе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Дубинино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, одна в Шуши, одна в Росинке одна в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Скворцово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>.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Водой из централизованной системы водоснабжения обеспечено 90,4 % населения  и 9,6 % населения проживают на территории, не </w:t>
      </w:r>
      <w:proofErr w:type="gram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обеспеченных</w:t>
      </w:r>
      <w:proofErr w:type="gram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централизованной системой водоснабжения.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Неотъемлемой частью мероприятий по реформированию и модернизации жилищно-коммунального хозяйства является повышение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энергоэффективности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жилых зданий и инженерного оборудования с целью создания комфортной среды проживания для населения.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Основными недостатками в сфере теплопотребления и теплоснабжения являются: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- недостаточный уровень теплоизоляции зданий (строений);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- загрязнение трубопроводов и отопительных приборов отопительной системы.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Техническое состояние коммунальной инфраструктуры сегодня характеризуется уровнем износа,  превышающим 30%, низким коэффициентом полезного действия мощностей и большими потерями энергоносителей. Следствием износа объектов коммунальной инфраструктуры является низкое качество предоставления коммунальных услуг, не соответствующие запросам потребителей. 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В результате наблюдается низкая температура теплоносителя, потери тепла и неэффективная теплоотдача отопительных приборов. Таким образом, целью устранения данных недостатков является сокращение расходов на теплоснабжение за счет повышения эффективности использования топливно-энергетических ресурсов. Учет и контроль  - необходимые факторы  успешного развития любой отрасли экономики, в том числе жилищно-коммунального хозяйства.  В последние годы в этом секторе все большее развитие получает прогрессивная система расчетов за потребляемые ресурсы: согласно их фактическому расходу в соответствии с показаниями приборов учета. Наиболее активные потребители, осознавая реальные возможности для экономии, постепенно переходят на подобную схему оплаты коммунальных услуг. Важным направлением в рамках энергосбережения является установка индивидуальных и коллективных (общедомовых) приборов учета тепловой энергии.   </w:t>
      </w:r>
    </w:p>
    <w:p w:rsidR="0099756E" w:rsidRPr="00E4697A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Планово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предупредительный ремонт сетей и оборудования систем  водоснабжения, коммунального хозяйства  практически полностью уступил место аварийно-восстановительным работам, а это ведет к снижению надежности работы объектов коммунальной инфраструктуры и соответственно неэффективное использование выражается в высоких потерях воды, тепловой энергии в процессе производства и транспортировки ресурсов до потребителей.        Неблагоприятное состояние  подземных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водоисточников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по санитарно-химическим показателям обусловлено повышенным природным содержанием в воде железа, солей жесткости, фторидов, марганца. </w:t>
      </w:r>
    </w:p>
    <w:p w:rsidR="0099756E" w:rsidRDefault="0099756E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Из-за повышенного загрязнения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водоисточников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традиционно применяемые технологии обработки воды стали в большинстве случаев недостаточно эффективными. </w:t>
      </w:r>
    </w:p>
    <w:p w:rsidR="009C02E6" w:rsidRDefault="009C02E6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9C02E6" w:rsidRPr="009C02E6" w:rsidRDefault="009C02E6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9C02E6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9C02E6">
        <w:rPr>
          <w:rFonts w:ascii="Times New Roman" w:hAnsi="Times New Roman"/>
          <w:b/>
          <w:sz w:val="24"/>
          <w:szCs w:val="24"/>
        </w:rPr>
        <w:t>Модернизация, реконструкция, текущий и капитальный ремонт объектов коммунальной инфраструктуры, жилья и благоустройства территории»</w:t>
      </w:r>
    </w:p>
    <w:p w:rsidR="009C02E6" w:rsidRPr="009C02E6" w:rsidRDefault="009C02E6" w:rsidP="009C02E6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714"/>
        <w:gridCol w:w="1503"/>
        <w:gridCol w:w="1484"/>
        <w:gridCol w:w="590"/>
        <w:gridCol w:w="590"/>
        <w:gridCol w:w="590"/>
        <w:gridCol w:w="590"/>
        <w:gridCol w:w="590"/>
      </w:tblGrid>
      <w:tr w:rsidR="00BD1DF9" w:rsidRPr="009C02E6" w:rsidTr="00BD1DF9">
        <w:trPr>
          <w:trHeight w:val="96"/>
          <w:tblHeader/>
          <w:jc w:val="center"/>
        </w:trPr>
        <w:tc>
          <w:tcPr>
            <w:tcW w:w="20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№</w:t>
            </w:r>
            <w:r w:rsidRPr="009C02E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C02E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9C02E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85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75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C02E6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3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144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BD1DF9" w:rsidRPr="009C02E6" w:rsidTr="00BD1DF9">
        <w:trPr>
          <w:trHeight w:val="53"/>
          <w:tblHeader/>
          <w:jc w:val="center"/>
        </w:trPr>
        <w:tc>
          <w:tcPr>
            <w:tcW w:w="20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5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BD1DF9" w:rsidRPr="009C02E6" w:rsidTr="00BD1DF9">
        <w:trPr>
          <w:trHeight w:val="227"/>
          <w:tblHeader/>
          <w:jc w:val="center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9C02E6" w:rsidRDefault="00BD1DF9" w:rsidP="009C02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BD1DF9" w:rsidRPr="009C02E6" w:rsidTr="00BD1DF9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28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Цель: Создание условий для обеспечения качественными услугами ЖКХ населения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1DF9" w:rsidRPr="009C02E6" w:rsidTr="00BD1DF9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Снижение интегрального показателя аварийности инженерных сетей:</w:t>
            </w:r>
          </w:p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теплоснабжение</w:t>
            </w:r>
          </w:p>
        </w:tc>
        <w:tc>
          <w:tcPr>
            <w:tcW w:w="7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 на 100 км инженерных сетей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4,5</w:t>
            </w:r>
          </w:p>
        </w:tc>
      </w:tr>
      <w:tr w:rsidR="00BD1DF9" w:rsidRPr="009C02E6" w:rsidTr="00BD1DF9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Потери энергоресурсов в инженерных сетях</w:t>
            </w:r>
          </w:p>
        </w:tc>
        <w:tc>
          <w:tcPr>
            <w:tcW w:w="7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22,00</w:t>
            </w:r>
          </w:p>
        </w:tc>
      </w:tr>
      <w:tr w:rsidR="00BD1DF9" w:rsidRPr="009C02E6" w:rsidTr="00BD1DF9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Доля населения, обеспеченного питьевой водой,  отвечающей требованием безопасности</w:t>
            </w:r>
          </w:p>
        </w:tc>
        <w:tc>
          <w:tcPr>
            <w:tcW w:w="7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до 42,00</w:t>
            </w:r>
          </w:p>
        </w:tc>
      </w:tr>
      <w:tr w:rsidR="00BD1DF9" w:rsidRPr="009C02E6" w:rsidTr="00BD1DF9">
        <w:trPr>
          <w:cantSplit/>
          <w:jc w:val="center"/>
        </w:trPr>
        <w:tc>
          <w:tcPr>
            <w:tcW w:w="2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Количество жалоб на проблемы благоустройства территории поселения</w:t>
            </w:r>
          </w:p>
        </w:tc>
        <w:tc>
          <w:tcPr>
            <w:tcW w:w="7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7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Ведомственная отчетность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9C02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2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9C02E6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C02E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</w:tbl>
    <w:p w:rsidR="009C02E6" w:rsidRDefault="009C02E6" w:rsidP="0099756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1E613B" w:rsidRPr="00E4697A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подпрограммы  </w:t>
      </w:r>
      <w:r w:rsidRPr="00E4697A">
        <w:rPr>
          <w:rFonts w:ascii="Times New Roman" w:hAnsi="Times New Roman"/>
          <w:sz w:val="24"/>
          <w:szCs w:val="24"/>
        </w:rPr>
        <w:t>«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E4697A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E4697A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E4697A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</w:t>
      </w:r>
      <w:r w:rsidR="00BD1DF9">
        <w:rPr>
          <w:rFonts w:ascii="Times New Roman" w:hAnsi="Times New Roman"/>
          <w:sz w:val="24"/>
          <w:szCs w:val="24"/>
        </w:rPr>
        <w:t>729</w:t>
      </w:r>
      <w:r w:rsidR="009C02E6">
        <w:rPr>
          <w:rFonts w:ascii="Times New Roman" w:hAnsi="Times New Roman"/>
          <w:sz w:val="24"/>
          <w:szCs w:val="24"/>
        </w:rPr>
        <w:t xml:space="preserve"> 700,00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FB6913" w:rsidRPr="00E4697A" w:rsidRDefault="00246A61" w:rsidP="007A76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</w:r>
      <w:r w:rsidR="00720105" w:rsidRPr="00E4697A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218" w:type="dxa"/>
        <w:tblInd w:w="93" w:type="dxa"/>
        <w:tblLook w:val="04A0" w:firstRow="1" w:lastRow="0" w:firstColumn="1" w:lastColumn="0" w:noHBand="0" w:noVBand="1"/>
      </w:tblPr>
      <w:tblGrid>
        <w:gridCol w:w="1240"/>
        <w:gridCol w:w="2744"/>
        <w:gridCol w:w="2694"/>
        <w:gridCol w:w="1540"/>
      </w:tblGrid>
      <w:tr w:rsidR="00C03B6F" w:rsidRPr="00C03B6F" w:rsidTr="00C03B6F">
        <w:trPr>
          <w:trHeight w:val="34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9C02E6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Б</w:t>
            </w:r>
            <w:r w:rsidR="00C03B6F" w:rsidRPr="00C03B6F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поселения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B6F" w:rsidRPr="00C03B6F" w:rsidRDefault="00F8452D" w:rsidP="00F845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том числе </w:t>
            </w:r>
            <w:r w:rsidR="00C03B6F" w:rsidRPr="00C03B6F">
              <w:rPr>
                <w:rFonts w:ascii="Times New Roman" w:hAnsi="Times New Roman"/>
                <w:color w:val="000000"/>
              </w:rPr>
              <w:t>дорожн</w:t>
            </w:r>
            <w:r>
              <w:rPr>
                <w:rFonts w:ascii="Times New Roman" w:hAnsi="Times New Roman"/>
                <w:color w:val="000000"/>
              </w:rPr>
              <w:t>ый</w:t>
            </w:r>
            <w:r w:rsidR="00C03B6F" w:rsidRPr="00C03B6F">
              <w:rPr>
                <w:rFonts w:ascii="Times New Roman" w:hAnsi="Times New Roman"/>
                <w:color w:val="000000"/>
              </w:rPr>
              <w:t xml:space="preserve"> фонд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B6F" w:rsidRPr="00C03B6F" w:rsidRDefault="00C03B6F" w:rsidP="00C03B6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BD1DF9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9C02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03B6F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228 700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228 700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228 700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BD1DF9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235 900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235 900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235 900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BD1DF9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C03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C03B6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C03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265 100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265 100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265 100</w:t>
            </w:r>
            <w:r w:rsidRPr="00C03B6F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BD1DF9" w:rsidRPr="00C03B6F" w:rsidTr="00BD1DF9">
        <w:trPr>
          <w:trHeight w:val="5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C03B6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03B6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729 700,00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729 700,00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DF9" w:rsidRPr="00C03B6F" w:rsidRDefault="00BD1DF9" w:rsidP="00371B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729 700,00</w:t>
            </w:r>
          </w:p>
        </w:tc>
      </w:tr>
    </w:tbl>
    <w:p w:rsidR="009C02E6" w:rsidRDefault="009C02E6" w:rsidP="00060ED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37EF2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Цель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бесперебойное и безопасное движение транспортных средств по улично-дорожной сети сельского поселения.</w:t>
      </w:r>
    </w:p>
    <w:p w:rsidR="00421619" w:rsidRPr="00E4697A" w:rsidRDefault="004216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i/>
          <w:sz w:val="24"/>
          <w:szCs w:val="24"/>
        </w:rPr>
        <w:t>Задача подпрограммы</w:t>
      </w:r>
      <w:r w:rsidRPr="00E4697A">
        <w:rPr>
          <w:rFonts w:ascii="Times New Roman" w:hAnsi="Times New Roman"/>
          <w:sz w:val="24"/>
          <w:szCs w:val="24"/>
        </w:rPr>
        <w:t xml:space="preserve"> - обеспечение бесперебойного и безопасного движения транспортных средств по   улично-дорожной сети сельского поселения.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Общая протяженность улично-дорожной сети Родниковского сельсовета по состоянию на 01 января 2014 года составила 24,00 километров, в том числе: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13,89 км (57,9 %) – с усовершенствованным типом покрытия (асфальт /бетон);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10,11 км (42,1%) – не имеют покрытия, т.е. грунтовые.</w:t>
      </w:r>
    </w:p>
    <w:p w:rsidR="00720105" w:rsidRPr="00F8452D" w:rsidRDefault="00720105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</w:t>
      </w:r>
      <w:r w:rsidR="003251BD" w:rsidRPr="00F8452D">
        <w:rPr>
          <w:rFonts w:ascii="Times New Roman" w:hAnsi="Times New Roman"/>
          <w:sz w:val="24"/>
          <w:szCs w:val="24"/>
        </w:rPr>
        <w:t xml:space="preserve"> </w:t>
      </w:r>
      <w:r w:rsidRPr="00F8452D">
        <w:rPr>
          <w:rFonts w:ascii="Times New Roman" w:hAnsi="Times New Roman"/>
          <w:sz w:val="24"/>
          <w:szCs w:val="24"/>
        </w:rPr>
        <w:t xml:space="preserve">и, особенно в перевозках на короткие расстояния. 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Дальнейший рост объемов перевозок на автомобильном транспорте  будет связан с увеличением объемов производства, развитием предпринимательской деятельности, расширением сферы услуг, повышением уровня жизни населения. При этом следует отметить, что меняется и структура парка транспортных средств, так, увеличивается удельный вес крупнотоннажных грузовых автомобилей (перевозка угля) во время сезонных работ (перевоз зерна), что обуславливает необходимость повышения капитальности дорог и мостов.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муниципальных нужд, в соответствии с действующим законодательством, регулирующим отношения в сфере закупок товаров, работ, услуг для обеспечения государственных и муниципальных нужд.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В период реализации подпрограммы в целях повышения эффективности использования автомобильных дорог и осуществления дорожной деятельности на территории сельсовета будет проведена работа по актуализации действующих муниципальных правовых актов и  принятию новых: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порядка создания и использования, в том числе на платной основе, парковок (парковочных мест), расположенных на  улично-дорожной сети, методика расчета и максимального размера платы за пользование на платной основе парковками (парковочными местами), расположенными на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утверждении порядков установления и использования полос отвода и придорожных полос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 xml:space="preserve">- о порядке осуществления муниципального </w:t>
      </w:r>
      <w:proofErr w:type="gramStart"/>
      <w:r w:rsidRPr="00E4697A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обеспечением сохранности   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об утверждении порядка содержания и </w:t>
      </w:r>
      <w:proofErr w:type="gramStart"/>
      <w:r w:rsidRPr="00E4697A">
        <w:rPr>
          <w:rFonts w:ascii="Times New Roman" w:hAnsi="Times New Roman"/>
          <w:sz w:val="24"/>
          <w:szCs w:val="24"/>
        </w:rPr>
        <w:t>ремонта</w:t>
      </w:r>
      <w:proofErr w:type="gramEnd"/>
      <w:r w:rsidRPr="00E4697A">
        <w:rPr>
          <w:rFonts w:ascii="Times New Roman" w:hAnsi="Times New Roman"/>
          <w:sz w:val="24"/>
          <w:szCs w:val="24"/>
        </w:rPr>
        <w:t xml:space="preserve"> автомобильных дорог общего пользования улично-дорожной сети;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- о </w:t>
      </w:r>
      <w:r w:rsidRPr="00E4697A">
        <w:rPr>
          <w:rFonts w:ascii="Times New Roman" w:hAnsi="Times New Roman"/>
          <w:bCs/>
          <w:sz w:val="24"/>
          <w:szCs w:val="24"/>
        </w:rPr>
        <w:t xml:space="preserve">стоимости и объеме услуг, оказываемых по договору о присоединении объектов дорожного  сервиса к автомобильным  дорогам общего пользования </w:t>
      </w:r>
      <w:r w:rsidRPr="00E4697A">
        <w:rPr>
          <w:rFonts w:ascii="Times New Roman" w:hAnsi="Times New Roman"/>
          <w:sz w:val="24"/>
          <w:szCs w:val="24"/>
        </w:rPr>
        <w:t>улично-дорожной сети</w:t>
      </w:r>
      <w:r w:rsidRPr="00E4697A">
        <w:rPr>
          <w:rFonts w:ascii="Times New Roman" w:hAnsi="Times New Roman"/>
          <w:bCs/>
          <w:sz w:val="24"/>
          <w:szCs w:val="24"/>
        </w:rPr>
        <w:t>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>- об утверждении норматива финансовых затрат на содержание автомобильных дорог общего пользования</w:t>
      </w:r>
      <w:r w:rsidRPr="00E4697A">
        <w:rPr>
          <w:rFonts w:ascii="Times New Roman" w:hAnsi="Times New Roman"/>
          <w:sz w:val="24"/>
          <w:szCs w:val="24"/>
        </w:rPr>
        <w:t xml:space="preserve"> улично-дорожной сети</w:t>
      </w:r>
      <w:proofErr w:type="gramStart"/>
      <w:r w:rsidRPr="00E4697A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bCs/>
          <w:sz w:val="24"/>
          <w:szCs w:val="24"/>
        </w:rPr>
        <w:t xml:space="preserve">- </w:t>
      </w:r>
      <w:r w:rsidRPr="00E4697A">
        <w:rPr>
          <w:rFonts w:ascii="Times New Roman" w:hAnsi="Times New Roman"/>
          <w:sz w:val="24"/>
          <w:szCs w:val="24"/>
        </w:rPr>
        <w:t>об утверждении показателя размера вреда, причиняемого транспортными средствами, осуществляющими перевозки тяжеловесных грузов по автомобильным дорогам общего пользования на территории муниципального образования Родниковского сельсовета;</w:t>
      </w:r>
    </w:p>
    <w:p w:rsidR="00720105" w:rsidRPr="00E4697A" w:rsidRDefault="00720105" w:rsidP="007201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об установлении мер по обеспечению безопасности населения, объектов экономики, искусственных сооружений, автомобильных дорог на территории сельсовета в период половодья.</w:t>
      </w:r>
    </w:p>
    <w:p w:rsidR="00BB7683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8452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F8452D">
        <w:rPr>
          <w:rFonts w:ascii="Times New Roman" w:hAnsi="Times New Roman"/>
          <w:b/>
          <w:sz w:val="24"/>
          <w:szCs w:val="24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поселения»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47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906"/>
        <w:gridCol w:w="707"/>
        <w:gridCol w:w="1484"/>
        <w:gridCol w:w="590"/>
        <w:gridCol w:w="590"/>
        <w:gridCol w:w="590"/>
        <w:gridCol w:w="590"/>
        <w:gridCol w:w="590"/>
      </w:tblGrid>
      <w:tr w:rsidR="00BD1DF9" w:rsidRPr="00F8452D" w:rsidTr="00BD1DF9">
        <w:trPr>
          <w:trHeight w:val="615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8452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452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1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8452D">
              <w:rPr>
                <w:rFonts w:ascii="Times New Roman" w:hAnsi="Times New Roman"/>
                <w:sz w:val="20"/>
                <w:szCs w:val="20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78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BD1DF9" w:rsidRPr="00F8452D" w:rsidTr="00BD1DF9">
        <w:trPr>
          <w:trHeight w:val="454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>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BD1DF9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BD1DF9" w:rsidRPr="00F8452D" w:rsidTr="00BD1DF9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8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BD1DF9" w:rsidRPr="00F8452D" w:rsidTr="00BD1DF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Цель: Бесперебойное и безопасное движение транспортных средств по улично-дорожной сети сельского поселения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1DF9" w:rsidRPr="00F8452D" w:rsidTr="00BD1DF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протяженности улично-дорожной сети, отвечающих нормативным требованиям в общей протяженности автомобильных дорог общего пользования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17,40</w:t>
            </w:r>
          </w:p>
        </w:tc>
      </w:tr>
      <w:tr w:rsidR="00BD1DF9" w:rsidRPr="00F8452D" w:rsidTr="00BD1DF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протяженности улично-дорожной сети, в отношении которых производится ремонт в общей протяженности дорог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4,10</w:t>
            </w:r>
          </w:p>
        </w:tc>
      </w:tr>
    </w:tbl>
    <w:p w:rsidR="00F8452D" w:rsidRDefault="00F8452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подпрограммы позволит к 202</w:t>
      </w:r>
      <w:r w:rsidR="00BD1DF9"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r w:rsidRPr="00F8452D"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увеличить долю протяженности улично-дорожной сети, отвечающую нормативным требованиям в общей протяженности автомобильных дорог общего пользования до 44,80%, обеспечить круглогодичное содержание 24,0 км дорог улично-дорожной сети и обеспечить ремонт улично-дорожной сети. 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Результаты реализации мероприятий подпрограммы будут способствовать бесперебойному и безопасному движению транспортных средств по  улично-дорожной сети сельского поселения, снижению влияния дорожных условий на безопасность дорожного движения, что позволит повысить уровень жизни населения на территории сельсовета и обеспечить: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8452D">
        <w:rPr>
          <w:rFonts w:ascii="Times New Roman" w:hAnsi="Times New Roman"/>
          <w:sz w:val="24"/>
          <w:szCs w:val="24"/>
        </w:rPr>
        <w:t>конституционные права граждан на передвижение и возможности получения ими жизненно важных услуг;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F8452D">
        <w:rPr>
          <w:rFonts w:ascii="Times New Roman" w:hAnsi="Times New Roman"/>
          <w:sz w:val="24"/>
          <w:szCs w:val="24"/>
        </w:rPr>
        <w:t>комфортные и безопасные условия проживания граждан и качество предоставления населению услуг в части осуществления дорожной деятельности на территории сельсовета.</w:t>
      </w:r>
    </w:p>
    <w:p w:rsidR="00F8452D" w:rsidRPr="00F8452D" w:rsidRDefault="00F8452D" w:rsidP="00F8452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F8452D">
        <w:rPr>
          <w:rFonts w:ascii="Times New Roman" w:hAnsi="Times New Roman"/>
          <w:sz w:val="24"/>
          <w:szCs w:val="24"/>
        </w:rPr>
        <w:t>Положительный экономический эффект от реализации подпрограммы будет достигнут в социальной сфере (торговле, сфере услуг и т.д.), а также приведет к снижению транспортных издержек организаций промышленности и сельского хозяйства.</w:t>
      </w:r>
    </w:p>
    <w:p w:rsidR="00F8452D" w:rsidRPr="00E4697A" w:rsidRDefault="00F8452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E4697A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 xml:space="preserve">На реализацию </w:t>
      </w:r>
      <w:r w:rsidRPr="00E4697A">
        <w:rPr>
          <w:rFonts w:ascii="Times New Roman" w:hAnsi="Times New Roman"/>
          <w:i/>
          <w:sz w:val="24"/>
          <w:szCs w:val="24"/>
          <w:u w:val="single"/>
        </w:rPr>
        <w:t>подпрограммы «Обращение с твердыми бытовыми, промышленными и биологическими отходами на территории поселения»</w:t>
      </w:r>
      <w:r w:rsidRPr="00E4697A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E4697A">
        <w:rPr>
          <w:rFonts w:ascii="Times New Roman" w:hAnsi="Times New Roman"/>
          <w:sz w:val="24"/>
          <w:szCs w:val="24"/>
        </w:rPr>
        <w:t xml:space="preserve"> за счет средств районного бюджета </w:t>
      </w:r>
      <w:r w:rsidRPr="00E4697A">
        <w:rPr>
          <w:rFonts w:ascii="Times New Roman" w:hAnsi="Times New Roman"/>
          <w:sz w:val="24"/>
          <w:szCs w:val="24"/>
        </w:rPr>
        <w:t xml:space="preserve"> в сумме  </w:t>
      </w:r>
      <w:r w:rsidR="00BD1DF9">
        <w:rPr>
          <w:rFonts w:ascii="Times New Roman" w:hAnsi="Times New Roman"/>
          <w:sz w:val="24"/>
          <w:szCs w:val="24"/>
        </w:rPr>
        <w:t>388 80</w:t>
      </w:r>
      <w:r w:rsidR="00F8452D">
        <w:rPr>
          <w:rFonts w:ascii="Times New Roman" w:hAnsi="Times New Roman"/>
          <w:sz w:val="24"/>
          <w:szCs w:val="24"/>
        </w:rPr>
        <w:t>0,00</w:t>
      </w:r>
      <w:r w:rsidR="00BB7683" w:rsidRPr="00E4697A">
        <w:rPr>
          <w:rFonts w:ascii="Times New Roman" w:hAnsi="Times New Roman"/>
          <w:sz w:val="24"/>
          <w:szCs w:val="24"/>
        </w:rPr>
        <w:t xml:space="preserve"> </w:t>
      </w:r>
      <w:r w:rsidRPr="00E4697A">
        <w:rPr>
          <w:rFonts w:ascii="Times New Roman" w:hAnsi="Times New Roman"/>
          <w:sz w:val="24"/>
          <w:szCs w:val="24"/>
        </w:rPr>
        <w:t>руб., в том числе: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lastRenderedPageBreak/>
        <w:t>- 201</w:t>
      </w:r>
      <w:r w:rsidR="00BD1DF9">
        <w:rPr>
          <w:rFonts w:ascii="Times New Roman" w:hAnsi="Times New Roman"/>
          <w:sz w:val="24"/>
          <w:szCs w:val="24"/>
        </w:rPr>
        <w:t>9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BD1DF9">
        <w:rPr>
          <w:rFonts w:ascii="Times New Roman" w:hAnsi="Times New Roman"/>
          <w:sz w:val="24"/>
          <w:szCs w:val="24"/>
        </w:rPr>
        <w:t>129 60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E52A34" w:rsidRPr="00E4697A" w:rsidRDefault="00BD1DF9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E52A34" w:rsidRPr="00E4697A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129 60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="00E52A34" w:rsidRPr="00E4697A">
        <w:rPr>
          <w:rFonts w:ascii="Times New Roman" w:hAnsi="Times New Roman"/>
          <w:sz w:val="24"/>
          <w:szCs w:val="24"/>
        </w:rPr>
        <w:t>руб.;</w:t>
      </w:r>
    </w:p>
    <w:p w:rsidR="00E52A34" w:rsidRPr="00E4697A" w:rsidRDefault="00E52A34" w:rsidP="00E52A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- 20</w:t>
      </w:r>
      <w:r w:rsidR="00BD1DF9">
        <w:rPr>
          <w:rFonts w:ascii="Times New Roman" w:hAnsi="Times New Roman"/>
          <w:sz w:val="24"/>
          <w:szCs w:val="24"/>
        </w:rPr>
        <w:t>21</w:t>
      </w:r>
      <w:r w:rsidRPr="00E4697A">
        <w:rPr>
          <w:rFonts w:ascii="Times New Roman" w:hAnsi="Times New Roman"/>
          <w:sz w:val="24"/>
          <w:szCs w:val="24"/>
        </w:rPr>
        <w:t xml:space="preserve"> год в сумме </w:t>
      </w:r>
      <w:r w:rsidR="00BD1DF9">
        <w:rPr>
          <w:rFonts w:ascii="Times New Roman" w:hAnsi="Times New Roman"/>
          <w:sz w:val="24"/>
          <w:szCs w:val="24"/>
        </w:rPr>
        <w:t>129 60</w:t>
      </w:r>
      <w:r w:rsidR="00F8452D">
        <w:rPr>
          <w:rFonts w:ascii="Times New Roman" w:hAnsi="Times New Roman"/>
          <w:sz w:val="24"/>
          <w:szCs w:val="24"/>
        </w:rPr>
        <w:t xml:space="preserve">0,00 </w:t>
      </w:r>
      <w:r w:rsidRPr="00E4697A">
        <w:rPr>
          <w:rFonts w:ascii="Times New Roman" w:hAnsi="Times New Roman"/>
          <w:sz w:val="24"/>
          <w:szCs w:val="24"/>
        </w:rPr>
        <w:t>руб.;</w:t>
      </w:r>
    </w:p>
    <w:p w:rsidR="00885856" w:rsidRPr="00E4697A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Цель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</w:t>
      </w:r>
      <w:r w:rsidRPr="00E4697A">
        <w:rPr>
          <w:rFonts w:ascii="Times New Roman" w:hAnsi="Times New Roman"/>
          <w:sz w:val="24"/>
          <w:szCs w:val="24"/>
        </w:rPr>
        <w:t xml:space="preserve">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E4697A" w:rsidRDefault="00885856" w:rsidP="008858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eastAsia="Calibri" w:hAnsi="Times New Roman"/>
          <w:i/>
          <w:sz w:val="24"/>
          <w:szCs w:val="24"/>
          <w:lang w:eastAsia="en-US"/>
        </w:rPr>
        <w:t>Задача подпрограммы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</w:t>
      </w:r>
      <w:r w:rsidRPr="00E4697A">
        <w:rPr>
          <w:rFonts w:ascii="Times New Roman" w:hAnsi="Times New Roman"/>
          <w:sz w:val="24"/>
          <w:szCs w:val="24"/>
        </w:rPr>
        <w:t>обеспечение функционирования системы сбора и вывоза отходов и мусора.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Проблема накопления отходов обостряется на территории поселения  с каждым годом, при этом наиболее острой остается проблема накопления твердых бытовых отходов (далее - ТБО). Количество отходов (1 - 5 классов опасности), образующихся на территории поселения, составляет около 0,28 тыс</w:t>
      </w:r>
      <w:r w:rsidRPr="00E4697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E4697A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proofErr w:type="spellEnd"/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в год, из них 0,1 тыс. т</w:t>
      </w:r>
      <w:r w:rsidR="007A7666">
        <w:rPr>
          <w:rFonts w:ascii="Times New Roman" w:eastAsia="Calibri" w:hAnsi="Times New Roman"/>
          <w:sz w:val="24"/>
          <w:szCs w:val="24"/>
          <w:lang w:eastAsia="en-US"/>
        </w:rPr>
        <w:t>н</w:t>
      </w:r>
      <w:r w:rsidRPr="00E4697A">
        <w:rPr>
          <w:rFonts w:ascii="Times New Roman" w:eastAsia="Calibri" w:hAnsi="Times New Roman"/>
          <w:sz w:val="24"/>
          <w:szCs w:val="24"/>
          <w:lang w:eastAsia="en-US"/>
        </w:rPr>
        <w:t xml:space="preserve"> - ТБО. В результате сложилась крайне неблагоприятная ситуация в сфере обращения с ТБО, что создает значительные экологические, экономические и социальные проблемы на территории поселения.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Существующая на территории поселения система обращения с ТБО не направлена на использование ТБО в качестве вторичных материальных ресурсов и их дальнейшую переработку и основана преимущественно на непосредственном размещении ТБО на полигоне, не соответствующим современным нормативным требованиям. Размещение на полигоне отходов с длительным периодом естественного распада до веществ, являющихся безопасными для окружающей среды, приводит к опасному загрязнению поверхностных грунтовых вод. Низкая экологическая дисциплина населения, достаточно высокие тарифы на предоставление жилищной услуги по сбору и вывозу бытовых отходов обуславливает наличие большого количества несанкционированных мест размещения отходов.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Негативное воздействие на природную среду характерно для всех стадий обращения с ТБО, начиная с их сбора и транспортировки и заканчивая подготовкой к использованию компонентов и обезвреживанию или захоронению. Особенно остро это негативное воздействие проявляется в случае неорганизованного транспортирования ТБО к местам несанкционированного размещения.</w:t>
      </w:r>
    </w:p>
    <w:p w:rsidR="00FB6913" w:rsidRPr="00E4697A" w:rsidRDefault="00FB6913" w:rsidP="00FB6913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4697A">
        <w:rPr>
          <w:rFonts w:ascii="Times New Roman" w:eastAsia="Calibri" w:hAnsi="Times New Roman"/>
          <w:sz w:val="24"/>
          <w:szCs w:val="24"/>
          <w:lang w:eastAsia="en-US"/>
        </w:rPr>
        <w:t>Положение усугубляется тем, что из-за отсутствия раздельного сбора ТБО и его фактического сбора в общие контейнеры, вместе с бумагой, полимерной, стеклянной и металлической тарой, пищевыми отходами выбрасываются лекарства с истекшим сроком годности, разбитые ртутьсодержащие термометры и люминесцентные лампы, тара с остатками ядохимикатов, лаков, красок и иные отходы. Все это загрязняет территорию населенных пунктов, а потом под видом малоопасных отходов транспортируется на полигон ТБО либо на несанкционированные места размещения отходов, что недопустимо в соответствии с санитарно-эпидемиологическими требованиями.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8452D">
        <w:rPr>
          <w:rFonts w:ascii="Times New Roman" w:eastAsia="Calibri" w:hAnsi="Times New Roman"/>
          <w:b/>
          <w:sz w:val="24"/>
          <w:szCs w:val="24"/>
          <w:lang w:eastAsia="en-US"/>
        </w:rPr>
        <w:t>Перечень и значения показателей результативности подпрограммы «</w:t>
      </w:r>
      <w:r w:rsidRPr="00F8452D">
        <w:rPr>
          <w:rFonts w:ascii="Times New Roman" w:hAnsi="Times New Roman"/>
          <w:b/>
          <w:sz w:val="24"/>
          <w:szCs w:val="24"/>
        </w:rPr>
        <w:t>Обращение с твердыми бытовыми, промышленными и биологическими отходами на территории поселения»</w:t>
      </w:r>
    </w:p>
    <w:p w:rsidR="00F8452D" w:rsidRPr="00F8452D" w:rsidRDefault="00F8452D" w:rsidP="00F8452D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4787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"/>
        <w:gridCol w:w="3793"/>
        <w:gridCol w:w="779"/>
        <w:gridCol w:w="1600"/>
        <w:gridCol w:w="610"/>
        <w:gridCol w:w="610"/>
        <w:gridCol w:w="610"/>
        <w:gridCol w:w="610"/>
        <w:gridCol w:w="610"/>
      </w:tblGrid>
      <w:tr w:rsidR="00BD1DF9" w:rsidRPr="00F8452D" w:rsidTr="00BD1DF9">
        <w:trPr>
          <w:trHeight w:val="53"/>
          <w:tblHeader/>
          <w:jc w:val="center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№</w:t>
            </w:r>
            <w:r w:rsidRPr="00F8452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F8452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8452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98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Цель, показатели результативности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F8452D">
              <w:rPr>
                <w:rFonts w:ascii="Times New Roman" w:hAnsi="Times New Roman"/>
                <w:sz w:val="20"/>
                <w:szCs w:val="20"/>
              </w:rPr>
              <w:t xml:space="preserve"> изм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4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Источник информации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Годы реализации подпрограммы</w:t>
            </w:r>
          </w:p>
        </w:tc>
      </w:tr>
      <w:tr w:rsidR="00BD1DF9" w:rsidRPr="00F8452D" w:rsidTr="00BD1DF9">
        <w:trPr>
          <w:trHeight w:val="53"/>
          <w:tblHeader/>
          <w:jc w:val="center"/>
        </w:trPr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BD1DF9" w:rsidRPr="00F8452D" w:rsidTr="00BD1DF9">
        <w:trPr>
          <w:trHeight w:val="227"/>
          <w:tblHeader/>
          <w:jc w:val="center"/>
        </w:trPr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7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1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1DF9" w:rsidRPr="00F8452D" w:rsidRDefault="00BD1DF9" w:rsidP="00F84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BD1DF9" w:rsidRPr="00F8452D" w:rsidTr="00BD1DF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Цель: Предотвращение вредного воздействия бытовых и промышленных отходов на здоровье  человека и окружающую природную среду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1DF9" w:rsidRPr="00F8452D" w:rsidTr="00BD1DF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F8452D" w:rsidRDefault="00BD1DF9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F8452D" w:rsidRDefault="00BD1DF9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DF9" w:rsidRPr="00F8452D" w:rsidRDefault="00BD1DF9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1DF9" w:rsidRPr="00F8452D" w:rsidRDefault="00BD1DF9" w:rsidP="00F8452D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1DF9" w:rsidRPr="00F8452D" w:rsidRDefault="00BD1DF9" w:rsidP="00371B52">
            <w:pPr>
              <w:shd w:val="clear" w:color="auto" w:fill="FFFFFF"/>
              <w:spacing w:after="0" w:line="240" w:lineRule="auto"/>
              <w:ind w:left="20"/>
              <w:jc w:val="righ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452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55,00</w:t>
            </w:r>
          </w:p>
        </w:tc>
      </w:tr>
      <w:tr w:rsidR="00BD1DF9" w:rsidRPr="00F8452D" w:rsidTr="00BD1DF9">
        <w:trPr>
          <w:cantSplit/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Статистическая отчетность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F8452D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DF9" w:rsidRPr="00F8452D" w:rsidRDefault="00BD1DF9" w:rsidP="00371B5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8452D"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</w:tr>
    </w:tbl>
    <w:p w:rsidR="00BB7683" w:rsidRDefault="00BB768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t>В результате реализации мероприятий подпрограммы к 202</w:t>
      </w:r>
      <w:r w:rsidR="00A83BB9">
        <w:rPr>
          <w:rFonts w:ascii="Times New Roman" w:eastAsiaTheme="minorHAnsi" w:hAnsi="Times New Roman"/>
          <w:sz w:val="24"/>
          <w:szCs w:val="24"/>
        </w:rPr>
        <w:t>1</w:t>
      </w:r>
      <w:r w:rsidRPr="00F8452D">
        <w:rPr>
          <w:rFonts w:ascii="Times New Roman" w:eastAsiaTheme="minorHAnsi" w:hAnsi="Times New Roman"/>
          <w:sz w:val="24"/>
          <w:szCs w:val="24"/>
        </w:rPr>
        <w:t xml:space="preserve"> году будет получен экологический и социально-экономический эффект.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lastRenderedPageBreak/>
        <w:t>Экологический эффект реализации м</w:t>
      </w:r>
      <w:bookmarkStart w:id="0" w:name="_GoBack"/>
      <w:bookmarkEnd w:id="0"/>
      <w:r w:rsidRPr="00F8452D">
        <w:rPr>
          <w:rFonts w:ascii="Times New Roman" w:eastAsiaTheme="minorHAnsi" w:hAnsi="Times New Roman"/>
          <w:sz w:val="24"/>
          <w:szCs w:val="24"/>
        </w:rPr>
        <w:t xml:space="preserve">ероприятий подпрограммы заключается в снижении объемов несанкционированного размещения отходов на конец рассматриваемого периода не менее </w:t>
      </w:r>
      <w:r>
        <w:rPr>
          <w:rFonts w:ascii="Times New Roman" w:eastAsiaTheme="minorHAnsi" w:hAnsi="Times New Roman"/>
          <w:sz w:val="24"/>
          <w:szCs w:val="24"/>
        </w:rPr>
        <w:t>чем на 30 тонн в год.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8452D">
        <w:rPr>
          <w:rFonts w:ascii="Times New Roman" w:eastAsiaTheme="minorHAnsi" w:hAnsi="Times New Roman"/>
          <w:sz w:val="24"/>
          <w:szCs w:val="24"/>
        </w:rPr>
        <w:t xml:space="preserve">Социально-экономическая эффективность реализации мероприятий подпрограммы заключается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в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>: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снижени</w:t>
      </w:r>
      <w:r>
        <w:rPr>
          <w:rFonts w:ascii="Times New Roman" w:eastAsiaTheme="minorHAnsi" w:hAnsi="Times New Roman"/>
          <w:sz w:val="24"/>
          <w:szCs w:val="24"/>
        </w:rPr>
        <w:t>и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F8452D">
        <w:rPr>
          <w:rFonts w:ascii="Times New Roman" w:eastAsiaTheme="minorHAnsi" w:hAnsi="Times New Roman"/>
          <w:sz w:val="24"/>
          <w:szCs w:val="24"/>
        </w:rPr>
        <w:t>количества судебных решений и предписаний надзорных органов по свалкам и загрязнению территорий бытовыми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повышени</w:t>
      </w:r>
      <w:r>
        <w:rPr>
          <w:rFonts w:ascii="Times New Roman" w:eastAsiaTheme="minorHAnsi" w:hAnsi="Times New Roman"/>
          <w:sz w:val="24"/>
          <w:szCs w:val="24"/>
        </w:rPr>
        <w:t>и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улучшении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качества жизни населения за счет создания объектов инфраструктуры по сбору, транспортировке, использованию и размещению ТБО, что позволит более чем </w:t>
      </w:r>
      <w:r w:rsidRPr="00F8452D">
        <w:rPr>
          <w:rFonts w:ascii="Times New Roman" w:eastAsia="Calibri" w:hAnsi="Times New Roman"/>
          <w:sz w:val="24"/>
          <w:szCs w:val="24"/>
          <w:lang w:eastAsia="en-US"/>
        </w:rPr>
        <w:t>1123</w:t>
      </w:r>
      <w:r w:rsidRPr="00F8452D">
        <w:rPr>
          <w:rFonts w:ascii="Times New Roman" w:eastAsiaTheme="minorHAnsi" w:hAnsi="Times New Roman"/>
          <w:sz w:val="24"/>
          <w:szCs w:val="24"/>
        </w:rPr>
        <w:t xml:space="preserve"> человек на территории поселения получить современную услугу в области обращения с отходами;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- </w:t>
      </w:r>
      <w:proofErr w:type="gramStart"/>
      <w:r w:rsidRPr="00F8452D">
        <w:rPr>
          <w:rFonts w:ascii="Times New Roman" w:eastAsiaTheme="minorHAnsi" w:hAnsi="Times New Roman"/>
          <w:sz w:val="24"/>
          <w:szCs w:val="24"/>
        </w:rPr>
        <w:t>росте</w:t>
      </w:r>
      <w:proofErr w:type="gramEnd"/>
      <w:r w:rsidRPr="00F8452D">
        <w:rPr>
          <w:rFonts w:ascii="Times New Roman" w:eastAsiaTheme="minorHAnsi" w:hAnsi="Times New Roman"/>
          <w:sz w:val="24"/>
          <w:szCs w:val="24"/>
        </w:rPr>
        <w:t xml:space="preserve"> инвестиционной привлекательности территории, развитии туристического и рекреационного потенциала.</w:t>
      </w:r>
    </w:p>
    <w:p w:rsidR="00F8452D" w:rsidRPr="00F8452D" w:rsidRDefault="00F8452D" w:rsidP="00F845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469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697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469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697A">
        <w:rPr>
          <w:rFonts w:ascii="Times New Roman" w:hAnsi="Times New Roman"/>
          <w:sz w:val="24"/>
          <w:szCs w:val="24"/>
        </w:rPr>
        <w:t>К</w:t>
      </w:r>
      <w:proofErr w:type="gramEnd"/>
      <w:r w:rsidRPr="00E469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469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E469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E4697A">
        <w:rPr>
          <w:rFonts w:ascii="Times New Roman" w:hAnsi="Times New Roman"/>
          <w:sz w:val="24"/>
          <w:szCs w:val="24"/>
        </w:rPr>
        <w:t xml:space="preserve"> </w:t>
      </w:r>
      <w:r w:rsidR="004F5692" w:rsidRPr="00E4697A">
        <w:rPr>
          <w:rFonts w:ascii="Times New Roman" w:hAnsi="Times New Roman"/>
          <w:sz w:val="24"/>
          <w:szCs w:val="24"/>
        </w:rPr>
        <w:t xml:space="preserve">района </w:t>
      </w:r>
      <w:r w:rsidRPr="00E4697A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5388D" w:rsidRPr="00E4697A">
        <w:rPr>
          <w:rFonts w:ascii="Times New Roman" w:hAnsi="Times New Roman"/>
          <w:sz w:val="24"/>
          <w:szCs w:val="24"/>
        </w:rPr>
        <w:t xml:space="preserve"> сельсовета </w:t>
      </w:r>
      <w:r w:rsidRPr="00E4697A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E4697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E4697A">
        <w:rPr>
          <w:rFonts w:ascii="Times New Roman" w:hAnsi="Times New Roman"/>
          <w:sz w:val="24"/>
          <w:szCs w:val="24"/>
        </w:rPr>
        <w:t xml:space="preserve">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010C33" w:rsidRPr="00E4697A">
        <w:rPr>
          <w:rFonts w:ascii="Times New Roman" w:hAnsi="Times New Roman"/>
          <w:sz w:val="24"/>
          <w:szCs w:val="24"/>
        </w:rPr>
        <w:t xml:space="preserve"> </w:t>
      </w:r>
      <w:r w:rsidR="00F5388D" w:rsidRPr="00E4697A">
        <w:rPr>
          <w:rFonts w:ascii="Times New Roman" w:hAnsi="Times New Roman"/>
          <w:sz w:val="24"/>
          <w:szCs w:val="24"/>
        </w:rPr>
        <w:t>сельсовета</w:t>
      </w:r>
      <w:r w:rsidR="00060ED0" w:rsidRPr="00E4697A">
        <w:rPr>
          <w:rFonts w:ascii="Times New Roman" w:hAnsi="Times New Roman"/>
          <w:sz w:val="24"/>
          <w:szCs w:val="24"/>
        </w:rPr>
        <w:t xml:space="preserve"> </w:t>
      </w:r>
      <w:r w:rsidR="00FA21D9" w:rsidRPr="00E4697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BB7683" w:rsidRPr="00E4697A">
        <w:rPr>
          <w:rFonts w:ascii="Times New Roman" w:hAnsi="Times New Roman"/>
          <w:sz w:val="24"/>
          <w:szCs w:val="24"/>
        </w:rPr>
        <w:t xml:space="preserve">Родниковского </w:t>
      </w:r>
      <w:r w:rsidR="00FA21D9" w:rsidRPr="00E4697A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BB7683" w:rsidRPr="00E4697A">
        <w:rPr>
          <w:rFonts w:ascii="Times New Roman" w:hAnsi="Times New Roman"/>
          <w:sz w:val="24"/>
          <w:szCs w:val="24"/>
        </w:rPr>
        <w:t>199-п</w:t>
      </w:r>
      <w:r w:rsidR="0032201B" w:rsidRPr="00E4697A">
        <w:rPr>
          <w:rFonts w:ascii="Times New Roman" w:hAnsi="Times New Roman"/>
          <w:sz w:val="24"/>
          <w:szCs w:val="24"/>
        </w:rPr>
        <w:t xml:space="preserve"> </w:t>
      </w:r>
      <w:r w:rsidR="00FA21D9" w:rsidRPr="00E469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BB7683" w:rsidRPr="00E4697A">
        <w:rPr>
          <w:rFonts w:ascii="Times New Roman" w:hAnsi="Times New Roman"/>
          <w:sz w:val="24"/>
          <w:szCs w:val="24"/>
        </w:rPr>
        <w:t>Родниковского</w:t>
      </w:r>
      <w:r w:rsidR="00FA21D9" w:rsidRPr="00E4697A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E4697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E4697A">
        <w:rPr>
          <w:rFonts w:ascii="Times New Roman" w:hAnsi="Times New Roman"/>
          <w:sz w:val="24"/>
          <w:szCs w:val="24"/>
        </w:rPr>
        <w:t>».</w:t>
      </w: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E4697A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E4697A" w:rsidRDefault="0032201B" w:rsidP="0032201B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</w:rPr>
        <w:t>П</w:t>
      </w:r>
      <w:r w:rsidR="00B235F1" w:rsidRPr="00E4697A">
        <w:rPr>
          <w:rFonts w:ascii="Times New Roman" w:hAnsi="Times New Roman"/>
          <w:sz w:val="24"/>
          <w:szCs w:val="24"/>
        </w:rPr>
        <w:t>р</w:t>
      </w:r>
      <w:r w:rsidR="00060ED0" w:rsidRPr="00E4697A">
        <w:rPr>
          <w:rFonts w:ascii="Times New Roman" w:hAnsi="Times New Roman"/>
          <w:sz w:val="24"/>
          <w:szCs w:val="24"/>
          <w:lang w:eastAsia="ar-SA"/>
        </w:rPr>
        <w:t xml:space="preserve">едседатель </w:t>
      </w:r>
    </w:p>
    <w:p w:rsidR="00060ED0" w:rsidRPr="00E4697A" w:rsidRDefault="00060ED0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010C33" w:rsidRPr="00E4697A" w:rsidRDefault="00010C33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E4697A" w:rsidRDefault="00006066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10C33" w:rsidRPr="00E4697A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4697A"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060ED0" w:rsidRPr="00E4697A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4697A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E4697A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Pr="00E4697A">
        <w:rPr>
          <w:rFonts w:ascii="Times New Roman" w:hAnsi="Times New Roman"/>
          <w:sz w:val="24"/>
          <w:szCs w:val="24"/>
          <w:lang w:eastAsia="ar-SA"/>
        </w:rPr>
        <w:tab/>
      </w:r>
      <w:r w:rsidR="0031585D" w:rsidRPr="00E4697A">
        <w:rPr>
          <w:rFonts w:ascii="Times New Roman" w:hAnsi="Times New Roman"/>
          <w:sz w:val="24"/>
          <w:szCs w:val="24"/>
          <w:lang w:eastAsia="ar-SA"/>
        </w:rPr>
        <w:t>И.В. Шмидт</w:t>
      </w:r>
    </w:p>
    <w:sectPr w:rsidR="00060ED0" w:rsidRPr="00E4697A" w:rsidSect="007E1B68">
      <w:footerReference w:type="default" r:id="rId10"/>
      <w:pgSz w:w="11906" w:h="16838"/>
      <w:pgMar w:top="568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0D4" w:rsidRDefault="00CA40D4" w:rsidP="007E1B68">
      <w:pPr>
        <w:spacing w:after="0" w:line="240" w:lineRule="auto"/>
      </w:pPr>
      <w:r>
        <w:separator/>
      </w:r>
    </w:p>
  </w:endnote>
  <w:endnote w:type="continuationSeparator" w:id="0">
    <w:p w:rsidR="00CA40D4" w:rsidRDefault="00CA40D4" w:rsidP="007E1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2052951"/>
      <w:docPartObj>
        <w:docPartGallery w:val="Page Numbers (Bottom of Page)"/>
        <w:docPartUnique/>
      </w:docPartObj>
    </w:sdtPr>
    <w:sdtEndPr/>
    <w:sdtContent>
      <w:p w:rsidR="007E1B68" w:rsidRDefault="007E1B6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BB9">
          <w:rPr>
            <w:noProof/>
          </w:rPr>
          <w:t>7</w:t>
        </w:r>
        <w:r>
          <w:fldChar w:fldCharType="end"/>
        </w:r>
      </w:p>
    </w:sdtContent>
  </w:sdt>
  <w:p w:rsidR="007E1B68" w:rsidRDefault="007E1B6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0D4" w:rsidRDefault="00CA40D4" w:rsidP="007E1B68">
      <w:pPr>
        <w:spacing w:after="0" w:line="240" w:lineRule="auto"/>
      </w:pPr>
      <w:r>
        <w:separator/>
      </w:r>
    </w:p>
  </w:footnote>
  <w:footnote w:type="continuationSeparator" w:id="0">
    <w:p w:rsidR="00CA40D4" w:rsidRDefault="00CA40D4" w:rsidP="007E1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84C94"/>
    <w:rsid w:val="00086665"/>
    <w:rsid w:val="000D5AF7"/>
    <w:rsid w:val="000E152B"/>
    <w:rsid w:val="00110D9D"/>
    <w:rsid w:val="00133F4A"/>
    <w:rsid w:val="00142ABD"/>
    <w:rsid w:val="001432F9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B16"/>
    <w:rsid w:val="0026013B"/>
    <w:rsid w:val="00262BBB"/>
    <w:rsid w:val="00276D0E"/>
    <w:rsid w:val="00283B6D"/>
    <w:rsid w:val="002C303D"/>
    <w:rsid w:val="002D657B"/>
    <w:rsid w:val="002F3BB6"/>
    <w:rsid w:val="0031585D"/>
    <w:rsid w:val="0032201B"/>
    <w:rsid w:val="003229A6"/>
    <w:rsid w:val="003251BD"/>
    <w:rsid w:val="00354E6F"/>
    <w:rsid w:val="00357CEF"/>
    <w:rsid w:val="0038643C"/>
    <w:rsid w:val="003D53CE"/>
    <w:rsid w:val="003E38DD"/>
    <w:rsid w:val="00421619"/>
    <w:rsid w:val="00484051"/>
    <w:rsid w:val="0049204D"/>
    <w:rsid w:val="004A3800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0CBE"/>
    <w:rsid w:val="006A692E"/>
    <w:rsid w:val="006C05BC"/>
    <w:rsid w:val="006C77CC"/>
    <w:rsid w:val="006F040A"/>
    <w:rsid w:val="006F2525"/>
    <w:rsid w:val="00720105"/>
    <w:rsid w:val="00721E87"/>
    <w:rsid w:val="00733688"/>
    <w:rsid w:val="007455C3"/>
    <w:rsid w:val="00770199"/>
    <w:rsid w:val="00774035"/>
    <w:rsid w:val="007A7666"/>
    <w:rsid w:val="007B4EFE"/>
    <w:rsid w:val="007E1B68"/>
    <w:rsid w:val="00801077"/>
    <w:rsid w:val="00815024"/>
    <w:rsid w:val="008263BB"/>
    <w:rsid w:val="00885856"/>
    <w:rsid w:val="008D4F5C"/>
    <w:rsid w:val="008E0826"/>
    <w:rsid w:val="00916D75"/>
    <w:rsid w:val="00991C0F"/>
    <w:rsid w:val="0099756E"/>
    <w:rsid w:val="009C02E6"/>
    <w:rsid w:val="009F13A8"/>
    <w:rsid w:val="00A05F4B"/>
    <w:rsid w:val="00A340A4"/>
    <w:rsid w:val="00A83BB9"/>
    <w:rsid w:val="00AB085F"/>
    <w:rsid w:val="00B235F1"/>
    <w:rsid w:val="00B34E63"/>
    <w:rsid w:val="00B4538D"/>
    <w:rsid w:val="00B45D21"/>
    <w:rsid w:val="00B579B9"/>
    <w:rsid w:val="00B60A78"/>
    <w:rsid w:val="00B80962"/>
    <w:rsid w:val="00BB3F4F"/>
    <w:rsid w:val="00BB7683"/>
    <w:rsid w:val="00BC2A0D"/>
    <w:rsid w:val="00BD1DF9"/>
    <w:rsid w:val="00C03B6F"/>
    <w:rsid w:val="00C074ED"/>
    <w:rsid w:val="00C37EF2"/>
    <w:rsid w:val="00C55F6D"/>
    <w:rsid w:val="00C657AA"/>
    <w:rsid w:val="00CA40D4"/>
    <w:rsid w:val="00CB5AFC"/>
    <w:rsid w:val="00CF4051"/>
    <w:rsid w:val="00D6603C"/>
    <w:rsid w:val="00D97443"/>
    <w:rsid w:val="00D975E5"/>
    <w:rsid w:val="00E07D80"/>
    <w:rsid w:val="00E1437E"/>
    <w:rsid w:val="00E4697A"/>
    <w:rsid w:val="00E52A34"/>
    <w:rsid w:val="00E651A4"/>
    <w:rsid w:val="00E714A8"/>
    <w:rsid w:val="00E805F4"/>
    <w:rsid w:val="00E94D49"/>
    <w:rsid w:val="00EA64ED"/>
    <w:rsid w:val="00F366A1"/>
    <w:rsid w:val="00F5388D"/>
    <w:rsid w:val="00F66A3D"/>
    <w:rsid w:val="00F67CD0"/>
    <w:rsid w:val="00F707B6"/>
    <w:rsid w:val="00F8452D"/>
    <w:rsid w:val="00F95BBE"/>
    <w:rsid w:val="00F97118"/>
    <w:rsid w:val="00FA21D9"/>
    <w:rsid w:val="00FA6F32"/>
    <w:rsid w:val="00FB6913"/>
    <w:rsid w:val="00FC5182"/>
    <w:rsid w:val="00FD3A86"/>
    <w:rsid w:val="00FE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E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1B6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6F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Абзац списка Знак"/>
    <w:basedOn w:val="a"/>
    <w:link w:val="a8"/>
    <w:uiPriority w:val="99"/>
    <w:qFormat/>
    <w:rsid w:val="00733688"/>
    <w:pPr>
      <w:ind w:left="720"/>
      <w:contextualSpacing/>
    </w:pPr>
    <w:rPr>
      <w:rFonts w:eastAsia="Calibri"/>
      <w:lang w:eastAsia="en-US"/>
    </w:rPr>
  </w:style>
  <w:style w:type="character" w:customStyle="1" w:styleId="a8">
    <w:name w:val="Абзац списка Знак Знак"/>
    <w:link w:val="a7"/>
    <w:uiPriority w:val="99"/>
    <w:locked/>
    <w:rsid w:val="00733688"/>
    <w:rPr>
      <w:rFonts w:ascii="Calibri" w:eastAsia="Calibri" w:hAnsi="Calibri" w:cs="Times New Roman"/>
    </w:rPr>
  </w:style>
  <w:style w:type="paragraph" w:customStyle="1" w:styleId="11">
    <w:name w:val="Основной текст1"/>
    <w:basedOn w:val="a"/>
    <w:rsid w:val="00733688"/>
    <w:pPr>
      <w:shd w:val="clear" w:color="auto" w:fill="FFFFFF"/>
      <w:spacing w:after="420" w:line="0" w:lineRule="atLeast"/>
    </w:pPr>
    <w:rPr>
      <w:rFonts w:eastAsia="Calibri"/>
      <w:sz w:val="27"/>
      <w:szCs w:val="27"/>
      <w:lang w:eastAsia="en-US"/>
    </w:rPr>
  </w:style>
  <w:style w:type="paragraph" w:styleId="a9">
    <w:name w:val="header"/>
    <w:basedOn w:val="a"/>
    <w:link w:val="aa"/>
    <w:uiPriority w:val="99"/>
    <w:unhideWhenUsed/>
    <w:rsid w:val="00C37E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7EF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C37E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37EF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A6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E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1B6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E8A76-694B-40BB-9744-E706DFDD0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8</Pages>
  <Words>3613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2014-07-22T02:26:00Z</cp:lastPrinted>
  <dcterms:created xsi:type="dcterms:W3CDTF">2014-07-21T06:27:00Z</dcterms:created>
  <dcterms:modified xsi:type="dcterms:W3CDTF">2018-11-28T03:48:00Z</dcterms:modified>
</cp:coreProperties>
</file>