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98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A298D">
        <w:rPr>
          <w:rFonts w:ascii="Times New Roman" w:hAnsi="Times New Roman"/>
          <w:sz w:val="24"/>
          <w:szCs w:val="24"/>
        </w:rPr>
        <w:t>Постановле</w:t>
      </w:r>
      <w:r w:rsidR="00060ED0" w:rsidRPr="00CA298D">
        <w:rPr>
          <w:rFonts w:ascii="Times New Roman" w:hAnsi="Times New Roman"/>
          <w:sz w:val="24"/>
          <w:szCs w:val="24"/>
        </w:rPr>
        <w:t>ния</w:t>
      </w:r>
      <w:r w:rsidR="00E714A8" w:rsidRPr="00CA298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63070B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CA298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A298D">
        <w:rPr>
          <w:rFonts w:ascii="Times New Roman" w:hAnsi="Times New Roman"/>
          <w:sz w:val="24"/>
          <w:szCs w:val="24"/>
        </w:rPr>
        <w:t xml:space="preserve">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E714A8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E714A8" w:rsidRPr="00CA298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CA298D">
        <w:rPr>
          <w:rFonts w:ascii="Times New Roman" w:hAnsi="Times New Roman"/>
          <w:sz w:val="24"/>
          <w:szCs w:val="24"/>
        </w:rPr>
        <w:t>30.10.2013</w:t>
      </w:r>
      <w:r w:rsidR="00E714A8"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6C05BC" w:rsidRPr="00CA298D">
        <w:rPr>
          <w:rFonts w:ascii="Times New Roman" w:hAnsi="Times New Roman"/>
          <w:sz w:val="24"/>
          <w:szCs w:val="24"/>
        </w:rPr>
        <w:t xml:space="preserve"> </w:t>
      </w:r>
      <w:r w:rsidR="0063070B" w:rsidRPr="00CA298D">
        <w:rPr>
          <w:rFonts w:ascii="Times New Roman" w:hAnsi="Times New Roman"/>
          <w:sz w:val="24"/>
          <w:szCs w:val="24"/>
        </w:rPr>
        <w:t>«О</w:t>
      </w:r>
      <w:r w:rsidR="00E714A8" w:rsidRPr="00CA298D">
        <w:rPr>
          <w:rFonts w:ascii="Times New Roman" w:hAnsi="Times New Roman"/>
          <w:sz w:val="24"/>
          <w:szCs w:val="24"/>
        </w:rPr>
        <w:t>б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E714A8" w:rsidRPr="00CA298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A298D">
        <w:rPr>
          <w:rFonts w:ascii="Times New Roman" w:hAnsi="Times New Roman"/>
          <w:sz w:val="24"/>
          <w:szCs w:val="24"/>
        </w:rPr>
        <w:t xml:space="preserve"> 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A298D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A298D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298D" w:rsidRDefault="00CA298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ноября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084C94" w:rsidRPr="00CA298D">
        <w:rPr>
          <w:rFonts w:ascii="Times New Roman" w:hAnsi="Times New Roman"/>
          <w:sz w:val="24"/>
          <w:szCs w:val="24"/>
        </w:rPr>
        <w:t xml:space="preserve"> год </w:t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28EA" w:rsidRPr="00CA298D">
        <w:rPr>
          <w:rFonts w:ascii="Times New Roman" w:hAnsi="Times New Roman"/>
          <w:sz w:val="24"/>
          <w:szCs w:val="24"/>
        </w:rPr>
        <w:tab/>
      </w:r>
      <w:r w:rsidR="0032201B" w:rsidRPr="00CA298D">
        <w:rPr>
          <w:rFonts w:ascii="Times New Roman" w:hAnsi="Times New Roman"/>
          <w:sz w:val="24"/>
          <w:szCs w:val="24"/>
        </w:rPr>
        <w:t xml:space="preserve">      </w:t>
      </w:r>
      <w:r w:rsidR="001C4FC7" w:rsidRPr="00CA298D">
        <w:rPr>
          <w:rFonts w:ascii="Times New Roman" w:hAnsi="Times New Roman"/>
          <w:sz w:val="24"/>
          <w:szCs w:val="24"/>
        </w:rPr>
        <w:t xml:space="preserve">    </w:t>
      </w:r>
      <w:r w:rsidR="0032201B" w:rsidRPr="00CA298D">
        <w:rPr>
          <w:rFonts w:ascii="Times New Roman" w:hAnsi="Times New Roman"/>
          <w:sz w:val="24"/>
          <w:szCs w:val="24"/>
        </w:rPr>
        <w:t xml:space="preserve">  </w:t>
      </w:r>
      <w:r w:rsidR="005628EA" w:rsidRPr="00CA298D">
        <w:rPr>
          <w:rFonts w:ascii="Times New Roman" w:hAnsi="Times New Roman"/>
          <w:sz w:val="24"/>
          <w:szCs w:val="24"/>
        </w:rPr>
        <w:t xml:space="preserve">№ </w:t>
      </w:r>
      <w:r w:rsidR="0031585D" w:rsidRPr="00CA29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4A3800" w:rsidRPr="00CA298D">
        <w:rPr>
          <w:rFonts w:ascii="Times New Roman" w:hAnsi="Times New Roman"/>
          <w:sz w:val="24"/>
          <w:szCs w:val="24"/>
        </w:rPr>
        <w:t>2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98D" w:rsidRPr="00CA298D" w:rsidRDefault="005628EA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A298D">
        <w:rPr>
          <w:rFonts w:ascii="Times New Roman" w:hAnsi="Times New Roman"/>
          <w:sz w:val="24"/>
          <w:szCs w:val="24"/>
        </w:rPr>
        <w:t>5</w:t>
      </w:r>
      <w:r w:rsidRPr="00CA298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CA298D">
        <w:rPr>
          <w:rFonts w:ascii="Times New Roman" w:hAnsi="Times New Roman"/>
          <w:sz w:val="24"/>
          <w:szCs w:val="24"/>
        </w:rPr>
        <w:t xml:space="preserve"> </w:t>
      </w:r>
      <w:r w:rsidR="00EA3E84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CA298D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A298D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CA298D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Pr="00CA298D" w:rsidRDefault="00013FC9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5628EA" w:rsidRPr="00CA298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A298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070F5A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AB085F" w:rsidRPr="00CA298D">
        <w:rPr>
          <w:rFonts w:ascii="Times New Roman" w:hAnsi="Times New Roman"/>
          <w:sz w:val="24"/>
          <w:szCs w:val="24"/>
        </w:rPr>
        <w:t xml:space="preserve">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AB085F" w:rsidRPr="00CA298D">
        <w:rPr>
          <w:rFonts w:ascii="Times New Roman" w:hAnsi="Times New Roman"/>
          <w:sz w:val="24"/>
          <w:szCs w:val="24"/>
        </w:rPr>
        <w:t xml:space="preserve"> </w:t>
      </w:r>
      <w:r w:rsidR="00070F5A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A298D">
        <w:rPr>
          <w:rFonts w:ascii="Times New Roman" w:hAnsi="Times New Roman"/>
          <w:sz w:val="24"/>
          <w:szCs w:val="24"/>
        </w:rPr>
        <w:t>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A298D">
        <w:rPr>
          <w:rFonts w:ascii="Times New Roman" w:hAnsi="Times New Roman"/>
          <w:sz w:val="24"/>
          <w:szCs w:val="24"/>
        </w:rPr>
        <w:t xml:space="preserve">» </w:t>
      </w:r>
      <w:r w:rsidR="005628EA" w:rsidRPr="00CA298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 </w:t>
      </w:r>
      <w:r w:rsidR="00CA298D">
        <w:rPr>
          <w:rFonts w:ascii="Times New Roman" w:hAnsi="Times New Roman"/>
          <w:sz w:val="24"/>
          <w:szCs w:val="24"/>
        </w:rPr>
        <w:t>28 ноября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 w:rsidR="00CA298D">
        <w:rPr>
          <w:rFonts w:ascii="Times New Roman" w:hAnsi="Times New Roman"/>
          <w:sz w:val="24"/>
          <w:szCs w:val="24"/>
        </w:rPr>
        <w:t>7</w:t>
      </w:r>
      <w:r w:rsidR="005628EA" w:rsidRPr="00CA298D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298D">
        <w:rPr>
          <w:rFonts w:ascii="Times New Roman" w:hAnsi="Times New Roman"/>
          <w:sz w:val="24"/>
          <w:szCs w:val="24"/>
        </w:rPr>
        <w:t>Постановления</w:t>
      </w:r>
      <w:r w:rsidR="005628EA" w:rsidRPr="00CA298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A298D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CA298D">
        <w:rPr>
          <w:rFonts w:ascii="Times New Roman" w:hAnsi="Times New Roman"/>
          <w:sz w:val="24"/>
          <w:szCs w:val="24"/>
        </w:rPr>
        <w:t>я</w:t>
      </w:r>
      <w:r w:rsidR="00070F5A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CA298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CB5AFC" w:rsidRPr="00CA298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49204D" w:rsidRPr="00CA298D">
        <w:rPr>
          <w:rFonts w:ascii="Times New Roman" w:hAnsi="Times New Roman"/>
          <w:sz w:val="24"/>
          <w:szCs w:val="24"/>
        </w:rPr>
        <w:t>сельсовета</w:t>
      </w:r>
      <w:r w:rsidRPr="00CA298D">
        <w:rPr>
          <w:rFonts w:ascii="Times New Roman" w:hAnsi="Times New Roman"/>
          <w:sz w:val="24"/>
          <w:szCs w:val="24"/>
        </w:rPr>
        <w:t xml:space="preserve"> от </w:t>
      </w:r>
      <w:r w:rsidR="00197575" w:rsidRPr="00CA298D">
        <w:rPr>
          <w:rFonts w:ascii="Times New Roman" w:hAnsi="Times New Roman"/>
          <w:sz w:val="24"/>
          <w:szCs w:val="24"/>
        </w:rPr>
        <w:t>2</w:t>
      </w:r>
      <w:r w:rsidR="004A3800" w:rsidRPr="00CA298D">
        <w:rPr>
          <w:rFonts w:ascii="Times New Roman" w:hAnsi="Times New Roman"/>
          <w:sz w:val="24"/>
          <w:szCs w:val="24"/>
        </w:rPr>
        <w:t>9</w:t>
      </w:r>
      <w:r w:rsidR="00197575"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="00197575" w:rsidRPr="00CA298D">
        <w:rPr>
          <w:rFonts w:ascii="Times New Roman" w:hAnsi="Times New Roman"/>
          <w:sz w:val="24"/>
          <w:szCs w:val="24"/>
        </w:rPr>
        <w:t>.201</w:t>
      </w:r>
      <w:r w:rsidR="00F66A3D" w:rsidRPr="00CA298D">
        <w:rPr>
          <w:rFonts w:ascii="Times New Roman" w:hAnsi="Times New Roman"/>
          <w:sz w:val="24"/>
          <w:szCs w:val="24"/>
        </w:rPr>
        <w:t>3</w:t>
      </w:r>
      <w:r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207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от </w:t>
      </w:r>
      <w:r w:rsidR="004A3800" w:rsidRPr="00CA298D">
        <w:rPr>
          <w:rFonts w:ascii="Times New Roman" w:hAnsi="Times New Roman"/>
          <w:sz w:val="24"/>
          <w:szCs w:val="24"/>
        </w:rPr>
        <w:t>29</w:t>
      </w:r>
      <w:r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Pr="00CA298D">
        <w:rPr>
          <w:rFonts w:ascii="Times New Roman" w:hAnsi="Times New Roman"/>
          <w:sz w:val="24"/>
          <w:szCs w:val="24"/>
        </w:rPr>
        <w:t xml:space="preserve">.2013  № </w:t>
      </w:r>
      <w:r w:rsidR="004A3800" w:rsidRPr="00CA298D">
        <w:rPr>
          <w:rFonts w:ascii="Times New Roman" w:hAnsi="Times New Roman"/>
          <w:sz w:val="24"/>
          <w:szCs w:val="24"/>
        </w:rPr>
        <w:t>16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 xml:space="preserve"> Холмогорского</w:t>
      </w:r>
      <w:r w:rsidR="00F66A3D" w:rsidRPr="00CA298D">
        <w:rPr>
          <w:rFonts w:ascii="Times New Roman" w:hAnsi="Times New Roman"/>
          <w:sz w:val="24"/>
          <w:szCs w:val="24"/>
        </w:rPr>
        <w:t xml:space="preserve"> 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».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A298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Соисполнител</w:t>
      </w:r>
      <w:r w:rsidR="0049204D" w:rsidRPr="00CA298D">
        <w:rPr>
          <w:rFonts w:ascii="Times New Roman" w:hAnsi="Times New Roman"/>
          <w:sz w:val="24"/>
          <w:szCs w:val="24"/>
        </w:rPr>
        <w:t>и</w:t>
      </w:r>
      <w:r w:rsidRPr="00CA298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A298D">
        <w:rPr>
          <w:rFonts w:ascii="Times New Roman" w:hAnsi="Times New Roman"/>
          <w:sz w:val="24"/>
          <w:szCs w:val="24"/>
        </w:rPr>
        <w:t xml:space="preserve"> отсутствуют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>«Обращение с твердыми бытовыми, промышленными и биологическими отходами на территории поселения».</w:t>
      </w:r>
    </w:p>
    <w:p w:rsidR="00F66A3D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CA298D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-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F66A3D" w:rsidRPr="00CA298D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>Задач</w:t>
      </w:r>
      <w:r w:rsidR="004A3800" w:rsidRPr="00CA298D">
        <w:rPr>
          <w:rFonts w:ascii="Times New Roman" w:hAnsi="Times New Roman"/>
          <w:i/>
          <w:sz w:val="24"/>
          <w:szCs w:val="24"/>
        </w:rPr>
        <w:t>и</w:t>
      </w:r>
      <w:r w:rsidRPr="00CA298D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CA298D">
        <w:rPr>
          <w:rFonts w:ascii="Times New Roman" w:hAnsi="Times New Roman"/>
          <w:sz w:val="24"/>
          <w:szCs w:val="24"/>
        </w:rPr>
        <w:t>:</w:t>
      </w:r>
    </w:p>
    <w:p w:rsidR="00F66A3D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A298D">
        <w:rPr>
          <w:rFonts w:ascii="Times New Roman" w:hAnsi="Times New Roman"/>
          <w:sz w:val="24"/>
          <w:szCs w:val="24"/>
        </w:rPr>
        <w:t>29 ноября</w:t>
      </w:r>
      <w:r w:rsidRPr="00CA298D">
        <w:rPr>
          <w:rFonts w:ascii="Times New Roman" w:hAnsi="Times New Roman"/>
          <w:sz w:val="24"/>
          <w:szCs w:val="24"/>
        </w:rPr>
        <w:t xml:space="preserve"> 201</w:t>
      </w:r>
      <w:r w:rsidR="00CA298D">
        <w:rPr>
          <w:rFonts w:ascii="Times New Roman" w:hAnsi="Times New Roman"/>
          <w:sz w:val="24"/>
          <w:szCs w:val="24"/>
        </w:rPr>
        <w:t>7</w:t>
      </w:r>
      <w:r w:rsidRPr="00CA298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298D" w:rsidRDefault="00060ED0" w:rsidP="00931A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CA298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CA298D">
        <w:rPr>
          <w:rFonts w:ascii="Times New Roman" w:hAnsi="Times New Roman"/>
          <w:sz w:val="24"/>
          <w:szCs w:val="24"/>
        </w:rPr>
        <w:t xml:space="preserve">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012EB6" w:rsidRPr="00CA298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00112E" w:rsidRPr="00CA298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CA298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CA298D">
        <w:rPr>
          <w:rFonts w:ascii="Times New Roman" w:hAnsi="Times New Roman"/>
          <w:sz w:val="24"/>
          <w:szCs w:val="24"/>
        </w:rPr>
        <w:t>«</w:t>
      </w:r>
      <w:r w:rsidR="00012EB6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CA298D">
        <w:rPr>
          <w:rFonts w:ascii="Times New Roman" w:hAnsi="Times New Roman"/>
          <w:sz w:val="24"/>
          <w:szCs w:val="24"/>
        </w:rPr>
        <w:t>»</w:t>
      </w:r>
      <w:r w:rsidR="00012EB6" w:rsidRPr="00CA298D">
        <w:rPr>
          <w:rFonts w:ascii="Times New Roman" w:hAnsi="Times New Roman"/>
          <w:sz w:val="24"/>
          <w:szCs w:val="24"/>
        </w:rPr>
        <w:t>.</w:t>
      </w: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98D">
        <w:rPr>
          <w:rFonts w:ascii="Times New Roman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CA298D">
        <w:rPr>
          <w:rFonts w:ascii="Times New Roman" w:hAnsi="Times New Roman"/>
          <w:sz w:val="24"/>
          <w:szCs w:val="24"/>
        </w:rPr>
        <w:t>: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до 50-60 процентов обусловленный принятием в муниципальную собственность объектов коммунального назначения в ветхом и аварийном состоянии;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высокие потери энергоресурсов на всех стадиях от производства до потребления, составляющие до 22 процентов, вследствие эксплуатации устаревшего технологического оборудования с низким коэффициентом полезного действия.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Техническое состояние  коммунальной инфраструктуры на территории поселения характеризуется уровнем износа, превышающим  60 процентов, низким коэффициентом полезного действия мощностей и большими потерями энергоносителей. В  результате накопленного износа растет количество инцидентов и аварий в системах тепл</w:t>
      </w:r>
      <w:proofErr w:type="gramStart"/>
      <w:r w:rsidRPr="00CA298D">
        <w:rPr>
          <w:rFonts w:ascii="Times New Roman" w:hAnsi="Times New Roman"/>
          <w:sz w:val="24"/>
          <w:szCs w:val="24"/>
        </w:rPr>
        <w:t>о-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, электро- и водоснабжения, увеличиваются сроки ликвидации аварий и стоимость ремонтов.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Транспорт играет важнейшую роль на территории поселения.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По ряду объективных причин одной из основных проблем в сфере транспортного обслуживания населения является убыточность перевозок пассажиров: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снижение численности населения в сельской местности;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активная автомобилизация населения;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1AD5">
        <w:rPr>
          <w:rFonts w:ascii="Times New Roman" w:hAnsi="Times New Roman"/>
          <w:sz w:val="24"/>
          <w:szCs w:val="24"/>
        </w:rPr>
        <w:t>р</w:t>
      </w:r>
      <w:r w:rsidR="00733688" w:rsidRPr="00CA298D">
        <w:rPr>
          <w:rFonts w:ascii="Times New Roman" w:hAnsi="Times New Roman"/>
          <w:sz w:val="24"/>
          <w:szCs w:val="24"/>
        </w:rPr>
        <w:t>егулярный рост цены на топливо, автошины, запасные части, электрическую и тепловую энергию.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дорог.</w:t>
      </w:r>
    </w:p>
    <w:p w:rsidR="004A3800" w:rsidRPr="00CA298D" w:rsidRDefault="004A380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CA298D">
        <w:rPr>
          <w:rFonts w:ascii="Times New Roman" w:hAnsi="Times New Roman"/>
          <w:sz w:val="24"/>
          <w:szCs w:val="24"/>
        </w:rPr>
        <w:t>7 662 665,00</w:t>
      </w:r>
      <w:r w:rsidR="00E94D49" w:rsidRPr="00CA298D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1984"/>
        <w:gridCol w:w="1843"/>
      </w:tblGrid>
      <w:tr w:rsidR="004A3800" w:rsidRPr="004A3800" w:rsidTr="00931AD5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A3800" w:rsidRPr="004A3800" w:rsidTr="006B0571">
        <w:trPr>
          <w:trHeight w:val="7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</w:t>
            </w:r>
            <w:r w:rsidR="00CA298D">
              <w:rPr>
                <w:rFonts w:ascii="Times New Roman" w:hAnsi="Times New Roman"/>
                <w:color w:val="000000"/>
              </w:rPr>
              <w:t>8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95A6B">
              <w:rPr>
                <w:rFonts w:ascii="Times New Roman" w:hAnsi="Times New Roman"/>
                <w:color w:val="000000"/>
              </w:rPr>
              <w:t> 230 425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95A6B">
              <w:rPr>
                <w:rFonts w:ascii="Times New Roman" w:hAnsi="Times New Roman"/>
                <w:b/>
                <w:bCs/>
                <w:color w:val="000000"/>
              </w:rPr>
              <w:t> 432 725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4A3800" w:rsidRPr="004A3800" w:rsidTr="006B0571">
        <w:trPr>
          <w:trHeight w:val="9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</w:t>
            </w:r>
            <w:r w:rsidR="00CA298D">
              <w:rPr>
                <w:rFonts w:ascii="Times New Roman" w:hAnsi="Times New Roman"/>
                <w:color w:val="000000"/>
              </w:rPr>
              <w:t>9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95A6B">
              <w:rPr>
                <w:rFonts w:ascii="Times New Roman" w:hAnsi="Times New Roman"/>
                <w:color w:val="000000"/>
              </w:rPr>
              <w:t> 304 225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95A6B">
              <w:rPr>
                <w:rFonts w:ascii="Times New Roman" w:hAnsi="Times New Roman"/>
                <w:b/>
                <w:bCs/>
                <w:color w:val="000000"/>
              </w:rPr>
              <w:t> 506 525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4A3800" w:rsidRPr="004A3800" w:rsidTr="0008666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 w:rsidR="00CA298D">
              <w:rPr>
                <w:rFonts w:ascii="Times New Roman" w:hAnsi="Times New Roman"/>
                <w:color w:val="000000"/>
              </w:rPr>
              <w:t>20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D95A6B">
              <w:rPr>
                <w:rFonts w:ascii="Times New Roman" w:hAnsi="Times New Roman"/>
                <w:color w:val="000000"/>
              </w:rPr>
              <w:t> 321 525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D95A6B">
              <w:rPr>
                <w:rFonts w:ascii="Times New Roman" w:hAnsi="Times New Roman"/>
                <w:b/>
                <w:bCs/>
                <w:color w:val="000000"/>
              </w:rPr>
              <w:t> 523 825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4A3800" w:rsidRPr="004A3800" w:rsidTr="004A380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CA298D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606 900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95A6B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6 856 175</w:t>
            </w:r>
            <w:r w:rsidR="00D3242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D95A6B">
              <w:rPr>
                <w:rFonts w:ascii="Times New Roman" w:hAnsi="Times New Roman"/>
                <w:b/>
                <w:bCs/>
                <w:color w:val="000000"/>
              </w:rPr>
              <w:t> 463 075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20" w:rsidRPr="00D32420" w:rsidRDefault="00D32420" w:rsidP="00D3242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32420">
        <w:rPr>
          <w:rFonts w:ascii="Times New Roman" w:hAnsi="Times New Roman"/>
          <w:b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D32420" w:rsidRDefault="00D3242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266" w:type="dxa"/>
        <w:tblLayout w:type="fixed"/>
        <w:tblLook w:val="04A0" w:firstRow="1" w:lastRow="0" w:firstColumn="1" w:lastColumn="0" w:noHBand="0" w:noVBand="1"/>
      </w:tblPr>
      <w:tblGrid>
        <w:gridCol w:w="441"/>
        <w:gridCol w:w="2928"/>
        <w:gridCol w:w="851"/>
        <w:gridCol w:w="660"/>
        <w:gridCol w:w="1275"/>
        <w:gridCol w:w="576"/>
        <w:gridCol w:w="700"/>
        <w:gridCol w:w="709"/>
        <w:gridCol w:w="709"/>
        <w:gridCol w:w="708"/>
        <w:gridCol w:w="709"/>
      </w:tblGrid>
      <w:tr w:rsidR="00D32420" w:rsidRPr="00D32420" w:rsidTr="00D32420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Цели, задачи, показатели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изм.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Вес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D32420" w:rsidRPr="00D32420" w:rsidTr="00D32420">
        <w:trPr>
          <w:trHeight w:val="276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2420" w:rsidRPr="00D32420" w:rsidTr="00D32420">
        <w:trPr>
          <w:trHeight w:val="207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32420" w:rsidRPr="00D32420" w:rsidTr="00D32420">
        <w:trPr>
          <w:trHeight w:val="58"/>
        </w:trPr>
        <w:tc>
          <w:tcPr>
            <w:tcW w:w="7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Цель - 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качества предоставления жилищно-коммунальных услуг населению и улучшение транспортно-эксплуатационного состояния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32420" w:rsidRPr="00D32420" w:rsidTr="00D32420">
        <w:trPr>
          <w:trHeight w:val="131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Уровень износа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56,80</w:t>
            </w:r>
          </w:p>
        </w:tc>
      </w:tr>
      <w:tr w:rsidR="00D32420" w:rsidRPr="00D32420" w:rsidTr="00D32420">
        <w:trPr>
          <w:trHeight w:val="1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9933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993300"/>
                <w:sz w:val="18"/>
                <w:szCs w:val="18"/>
              </w:rPr>
              <w:t> 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 xml:space="preserve">Доля протяженности улично-дорожной сети местного значения  в границах населенных пунктов, </w:t>
            </w:r>
            <w:proofErr w:type="gramStart"/>
            <w:r w:rsidRPr="00D32420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gramEnd"/>
            <w:r w:rsidRPr="00D32420">
              <w:rPr>
                <w:rFonts w:ascii="Times New Roman" w:hAnsi="Times New Roman"/>
                <w:sz w:val="18"/>
                <w:szCs w:val="18"/>
              </w:rPr>
              <w:t xml:space="preserve"> по содержанию которых выполняются  в объеме действующих нормативов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90,00</w:t>
            </w:r>
          </w:p>
        </w:tc>
      </w:tr>
      <w:tr w:rsidR="00D32420" w:rsidRPr="00D32420" w:rsidTr="006B0571">
        <w:trPr>
          <w:trHeight w:val="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1.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Создание условий для обеспеч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я качественными услугами ЖКХ населения</w:t>
            </w:r>
          </w:p>
        </w:tc>
      </w:tr>
      <w:tr w:rsidR="00D32420" w:rsidRPr="00D32420" w:rsidTr="00D32420">
        <w:trPr>
          <w:trHeight w:val="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Модернизация, реконструкция и капитальный ремонт объектов коммунальной инфраструктуры, жилья и благоустройства территории</w:t>
            </w:r>
          </w:p>
        </w:tc>
      </w:tr>
      <w:tr w:rsidR="00D32420" w:rsidRPr="00D32420" w:rsidTr="00D32420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 xml:space="preserve">Снижение интегрального показателя аварийности инженерных сетей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D32420" w:rsidRPr="00D32420" w:rsidRDefault="00D32420" w:rsidP="00D324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ед. на 100 км инженерных сетей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32420" w:rsidRPr="00D32420" w:rsidTr="006B0571">
        <w:trPr>
          <w:trHeight w:val="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 xml:space="preserve">       теплоснабжение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6,5</w:t>
            </w:r>
          </w:p>
        </w:tc>
      </w:tr>
      <w:tr w:rsidR="00D32420" w:rsidRPr="00D32420" w:rsidTr="006B0571">
        <w:trPr>
          <w:trHeight w:val="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 xml:space="preserve">        водоснабжение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6,28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5,79</w:t>
            </w:r>
          </w:p>
        </w:tc>
      </w:tr>
      <w:tr w:rsidR="00D32420" w:rsidRPr="00D32420" w:rsidTr="006B0571">
        <w:trPr>
          <w:trHeight w:val="58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 xml:space="preserve">        водоотведение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0,015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32420" w:rsidRPr="00D32420" w:rsidTr="00D32420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Снижение потерь энергоресурсов в инженерных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</w:tr>
      <w:tr w:rsidR="00D32420" w:rsidRPr="00D32420" w:rsidTr="00D32420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sz w:val="18"/>
                <w:szCs w:val="18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 50,9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 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 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 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 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 81</w:t>
            </w:r>
          </w:p>
        </w:tc>
      </w:tr>
      <w:tr w:rsidR="00D32420" w:rsidRPr="00D32420" w:rsidTr="00D32420">
        <w:trPr>
          <w:trHeight w:val="58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жалоб на проблемы благоустройства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D32420" w:rsidRPr="00D32420" w:rsidTr="00D32420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Задача 2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Бесперебойное и безопасное движение транспортных средств по улично-дорожной сети сельского поселения</w:t>
            </w:r>
          </w:p>
        </w:tc>
      </w:tr>
      <w:tr w:rsidR="00D32420" w:rsidRPr="00D32420" w:rsidTr="00D32420">
        <w:trPr>
          <w:trHeight w:val="5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2. 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</w:t>
            </w:r>
          </w:p>
        </w:tc>
      </w:tr>
      <w:tr w:rsidR="00D32420" w:rsidRPr="00D32420" w:rsidTr="00D32420">
        <w:trPr>
          <w:trHeight w:val="7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Доля протяженности улично-дорожной сети, отвечающих нормативным требованиям в общей протяженности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</w:tr>
      <w:tr w:rsidR="00D32420" w:rsidRPr="00D32420" w:rsidTr="00D32420">
        <w:trPr>
          <w:trHeight w:val="8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Доля протяженности  улично-дорожной сети, в отношении которых производится ремонт в общей протяженности дорог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2420" w:rsidRPr="00D32420" w:rsidTr="00D32420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Задача 3. 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Предотвращение вредного воздействия бытовых 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промышл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енных отходов на здоровье человека и окружающую природную среду</w:t>
            </w:r>
          </w:p>
        </w:tc>
      </w:tr>
      <w:tr w:rsidR="00D32420" w:rsidRPr="00D32420" w:rsidTr="006B0571">
        <w:trPr>
          <w:trHeight w:val="7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Обращение с твердыми бытовыми, промышленными и биологическими отходами на территории поселения</w:t>
            </w:r>
          </w:p>
        </w:tc>
      </w:tr>
      <w:tr w:rsidR="00D32420" w:rsidRPr="00D32420" w:rsidTr="00D32420">
        <w:trPr>
          <w:trHeight w:val="34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3.3.1.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доля ТБО, размещаемая  в санкционированных местах размещения или обезвреживания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</w:tr>
      <w:tr w:rsidR="00D32420" w:rsidRPr="00D32420" w:rsidTr="00D32420">
        <w:trPr>
          <w:trHeight w:val="356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3.3.2.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420" w:rsidRPr="00D32420" w:rsidRDefault="00D32420" w:rsidP="00D324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420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</w:tr>
    </w:tbl>
    <w:p w:rsidR="00D32420" w:rsidRDefault="00D32420" w:rsidP="00D3242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В результате реализации программы к 2020 году планируется достигнуть следующих показателей:</w:t>
      </w: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32420">
        <w:rPr>
          <w:rFonts w:ascii="Times New Roman" w:hAnsi="Times New Roman"/>
          <w:sz w:val="24"/>
          <w:szCs w:val="24"/>
          <w:lang w:eastAsia="ar-SA"/>
        </w:rPr>
        <w:t>уровень износа коммунальной инфраструктуры составит 56,8 %;</w:t>
      </w: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доля протяженности улично-дорожной сети  местного значения  в границах населенных пунктов, </w:t>
      </w:r>
      <w:proofErr w:type="gramStart"/>
      <w:r w:rsidRPr="00D32420">
        <w:rPr>
          <w:rFonts w:ascii="Times New Roman" w:hAnsi="Times New Roman"/>
          <w:color w:val="000000"/>
          <w:sz w:val="24"/>
          <w:szCs w:val="24"/>
          <w:lang w:eastAsia="ar-SA"/>
        </w:rPr>
        <w:t>работы</w:t>
      </w:r>
      <w:proofErr w:type="gramEnd"/>
      <w:r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 содержанию которых выполняются  в объеме действующих нормативов составят 90 %.</w:t>
      </w:r>
    </w:p>
    <w:p w:rsidR="00D32420" w:rsidRDefault="00D3242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10D9D" w:rsidRPr="00CA298D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CA298D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6B0571">
        <w:rPr>
          <w:rFonts w:ascii="Times New Roman" w:hAnsi="Times New Roman"/>
          <w:sz w:val="24"/>
          <w:szCs w:val="24"/>
        </w:rPr>
        <w:t>4</w:t>
      </w:r>
      <w:r w:rsidR="00D95A6B">
        <w:rPr>
          <w:rFonts w:ascii="Times New Roman" w:hAnsi="Times New Roman"/>
          <w:sz w:val="24"/>
          <w:szCs w:val="24"/>
        </w:rPr>
        <w:t> 778 175</w:t>
      </w:r>
      <w:r w:rsidR="006B0571">
        <w:rPr>
          <w:rFonts w:ascii="Times New Roman" w:hAnsi="Times New Roman"/>
          <w:sz w:val="24"/>
          <w:szCs w:val="24"/>
        </w:rPr>
        <w:t>,00</w:t>
      </w:r>
      <w:r w:rsidR="00C37EF2" w:rsidRPr="00CA298D">
        <w:rPr>
          <w:rFonts w:ascii="Times New Roman" w:hAnsi="Times New Roman"/>
          <w:sz w:val="24"/>
          <w:szCs w:val="24"/>
        </w:rPr>
        <w:t xml:space="preserve">    </w:t>
      </w:r>
      <w:r w:rsidR="00110D9D"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110D9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40"/>
        <w:gridCol w:w="2886"/>
        <w:gridCol w:w="2268"/>
        <w:gridCol w:w="1843"/>
      </w:tblGrid>
      <w:tr w:rsidR="00C37EF2" w:rsidRPr="00C37EF2" w:rsidTr="006B057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D95A6B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_GoBack" w:colFirst="3" w:colLast="3"/>
            <w:r w:rsidRPr="00C37EF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D95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592 725</w:t>
            </w:r>
            <w:r w:rsidRPr="00C37EF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841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592 725</w:t>
            </w:r>
            <w:r w:rsidRPr="00C37EF2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D95A6B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D95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1 592 725</w:t>
            </w:r>
            <w:r w:rsidRPr="00C37EF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841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1 592 725</w:t>
            </w:r>
            <w:r w:rsidRPr="00C37EF2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D95A6B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20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D95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1 592 725</w:t>
            </w:r>
            <w:r w:rsidRPr="00C37EF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841F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1 592 725</w:t>
            </w:r>
            <w:r w:rsidRPr="00C37EF2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D95A6B" w:rsidRPr="00C37EF2" w:rsidTr="00C37EF2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C37E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4 778 175,00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A6B" w:rsidRPr="00C37EF2" w:rsidRDefault="00D95A6B" w:rsidP="00841F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4 778 175,00</w:t>
            </w:r>
          </w:p>
        </w:tc>
      </w:tr>
      <w:bookmarkEnd w:id="0"/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Одним из приоритетов жилищной политики Администрация Холмогорского сельсовета является обеспечение комфортных условий проживания  и доступности коммунальных услуг для населения. В настоящее время  в целом деятельность коммунального комплекса характеризуется невысоким качеством предоставления коммунальных услуг, неэффективным использованием ресурсов. 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Реализация мероприятий подпрограммы позволит к 2020 году: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-увеличить долю населения,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обеспеченных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питьевой водой отвечающей требованиям безопасности до 81%;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заменить: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- 9,34 км тепловых сетей; 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- 8,59 км водопроводных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- 5,3 км канализационных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улучшение условий проживания жителей на территории поселения;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благоустройство улиц,  а также земель общего пользования.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Социальная эффективность реализации подпрограммы достигается за счет: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обеспечения безопасности условий жизнедеятельности населения;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повышения качества и надежности предоставления услуг холодного водоснабжения;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ликвидации дефицита питьевой воды в населенных пунктах поселения;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CA298D">
        <w:rPr>
          <w:rFonts w:ascii="Times New Roman" w:eastAsia="Calibri" w:hAnsi="Times New Roman"/>
          <w:sz w:val="24"/>
          <w:szCs w:val="24"/>
          <w:lang w:eastAsia="en-US"/>
        </w:rPr>
        <w:t>Технико</w:t>
      </w:r>
      <w:proofErr w:type="spellEnd"/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экономическая</w:t>
      </w:r>
      <w:proofErr w:type="gramEnd"/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эффективность реализации подпрограммы определяется: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 и систем водоотведение;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Снижение экологических рисков обеспечивается: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доли проб воды, не отвечающих по качеству нормативным требованиям;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утечек из канализационных сетей.</w:t>
      </w:r>
    </w:p>
    <w:p w:rsidR="00C37EF2" w:rsidRPr="00CA298D" w:rsidRDefault="00C37E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CA298D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подпрограммы 2 </w:t>
      </w:r>
      <w:r w:rsidRPr="00CA298D">
        <w:rPr>
          <w:rFonts w:ascii="Times New Roman" w:hAnsi="Times New Roman"/>
          <w:sz w:val="24"/>
          <w:szCs w:val="24"/>
        </w:rPr>
        <w:t>«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421619" w:rsidRPr="00CA298D">
        <w:rPr>
          <w:rFonts w:ascii="Times New Roman" w:hAnsi="Times New Roman"/>
          <w:sz w:val="24"/>
          <w:szCs w:val="24"/>
        </w:rPr>
        <w:t>2</w:t>
      </w:r>
      <w:r w:rsidR="006B0571">
        <w:rPr>
          <w:rFonts w:ascii="Times New Roman" w:hAnsi="Times New Roman"/>
          <w:sz w:val="24"/>
          <w:szCs w:val="24"/>
        </w:rPr>
        <w:t> 078 000,00</w:t>
      </w:r>
      <w:r w:rsidR="00C37EF2" w:rsidRPr="00CA298D">
        <w:rPr>
          <w:rFonts w:ascii="Times New Roman" w:hAnsi="Times New Roman"/>
          <w:sz w:val="24"/>
          <w:szCs w:val="24"/>
        </w:rPr>
        <w:t xml:space="preserve">  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E94D49" w:rsidRPr="00CA298D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>(руб.)</w:t>
      </w:r>
      <w:r w:rsidR="001E613B" w:rsidRPr="00CA29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977"/>
        <w:gridCol w:w="2126"/>
      </w:tblGrid>
      <w:tr w:rsidR="00421619" w:rsidRPr="00421619" w:rsidTr="00421619">
        <w:trPr>
          <w:trHeight w:val="35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B0571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637 700,00</w:t>
            </w:r>
          </w:p>
        </w:tc>
      </w:tr>
      <w:tr w:rsidR="006B0571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711 500,00</w:t>
            </w:r>
          </w:p>
        </w:tc>
      </w:tr>
      <w:tr w:rsidR="006B0571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728 800,00</w:t>
            </w:r>
          </w:p>
        </w:tc>
      </w:tr>
      <w:tr w:rsidR="006B0571" w:rsidRPr="00421619" w:rsidTr="00421619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216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6B05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078 000,00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421619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078 000,00</w:t>
            </w:r>
          </w:p>
        </w:tc>
      </w:tr>
    </w:tbl>
    <w:p w:rsidR="00C37EF2" w:rsidRDefault="00C37EF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Цель подпрограммы - бесперебойное и безопасное движение транспортных средств по улично-дорожной сети сельского поселения.</w:t>
      </w:r>
    </w:p>
    <w:p w:rsidR="00421619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Задача подпрограммы - обеспечение бесперебойного и безопасного движения транспортных средств по   улично-дорожной сети сельского поселения.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территории администрации Холмогорского сельсовета  насчитывается 4 искусственных сооружений - 4 моста.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расстояния</w:t>
      </w:r>
      <w:proofErr w:type="gramStart"/>
      <w:r w:rsidRPr="00CA298D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CA298D">
        <w:rPr>
          <w:rFonts w:ascii="Times New Roman" w:hAnsi="Times New Roman"/>
          <w:sz w:val="24"/>
          <w:szCs w:val="24"/>
        </w:rPr>
        <w:t xml:space="preserve"> особенно в перевозках на короткие расстояния. 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эффективное целевое использование средств местного бюджета в соответствии с установленными приоритетами для достижения целевых индикаторов подпрограммы;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местного бюджета;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 порядке осуществления муниципального </w:t>
      </w:r>
      <w:proofErr w:type="gramStart"/>
      <w:r w:rsidRPr="00CA29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 xml:space="preserve">- об утверждении порядка содержания и </w:t>
      </w:r>
      <w:proofErr w:type="gramStart"/>
      <w:r w:rsidRPr="00CA298D">
        <w:rPr>
          <w:rFonts w:ascii="Times New Roman" w:hAnsi="Times New Roman"/>
          <w:sz w:val="24"/>
          <w:szCs w:val="24"/>
        </w:rPr>
        <w:t>ремонта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 </w:t>
      </w:r>
      <w:r w:rsidRPr="00CA298D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CA298D">
        <w:rPr>
          <w:rFonts w:ascii="Times New Roman" w:hAnsi="Times New Roman"/>
          <w:sz w:val="24"/>
          <w:szCs w:val="24"/>
        </w:rPr>
        <w:t>улично-дорожной сети</w:t>
      </w:r>
      <w:r w:rsidRPr="00CA298D">
        <w:rPr>
          <w:rFonts w:ascii="Times New Roman" w:hAnsi="Times New Roman"/>
          <w:bCs/>
          <w:sz w:val="24"/>
          <w:szCs w:val="24"/>
        </w:rPr>
        <w:t>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98D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CA298D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CA298D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bCs/>
          <w:sz w:val="24"/>
          <w:szCs w:val="24"/>
        </w:rPr>
        <w:t xml:space="preserve">- </w:t>
      </w:r>
      <w:r w:rsidRPr="00CA298D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</w:t>
      </w:r>
      <w:r w:rsidR="006B0571">
        <w:rPr>
          <w:rFonts w:ascii="Times New Roman" w:hAnsi="Times New Roman"/>
          <w:sz w:val="24"/>
          <w:szCs w:val="24"/>
        </w:rPr>
        <w:t>ования Холмогорского сельсовета.</w:t>
      </w:r>
    </w:p>
    <w:p w:rsidR="00C37EF2" w:rsidRPr="00CA298D" w:rsidRDefault="00C37EF2" w:rsidP="004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программы позволит снизить: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вредное воздействие на окружающую среду;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выбросы отработанных газов в атмосферу;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уровень шумового воздействия и загрязнения придорожных полос;</w:t>
      </w:r>
    </w:p>
    <w:p w:rsidR="00C37EF2" w:rsidRPr="00CA298D" w:rsidRDefault="00C37EF2" w:rsidP="00C37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   </w:t>
      </w:r>
      <w:r w:rsidR="006B0571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  <w:lang w:val="x-none"/>
        </w:rPr>
        <w:t xml:space="preserve"> - пылеобразование.</w:t>
      </w:r>
    </w:p>
    <w:p w:rsidR="0026013B" w:rsidRPr="00CA298D" w:rsidRDefault="00260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CA298D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3 «Обращение с твердыми бытовыми, промышленными и биологическими отходами на территории поселения»</w:t>
      </w:r>
      <w:r w:rsidRPr="00CA298D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CA298D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CA298D">
        <w:rPr>
          <w:rFonts w:ascii="Times New Roman" w:hAnsi="Times New Roman"/>
          <w:sz w:val="24"/>
          <w:szCs w:val="24"/>
        </w:rPr>
        <w:t xml:space="preserve"> в сумме  </w:t>
      </w:r>
      <w:r w:rsidR="006B0571">
        <w:rPr>
          <w:rFonts w:ascii="Times New Roman" w:hAnsi="Times New Roman"/>
          <w:sz w:val="24"/>
          <w:szCs w:val="24"/>
        </w:rPr>
        <w:t>606900</w:t>
      </w:r>
      <w:r w:rsidR="00885856" w:rsidRPr="00CA298D">
        <w:rPr>
          <w:rFonts w:ascii="Times New Roman" w:hAnsi="Times New Roman"/>
          <w:sz w:val="24"/>
          <w:szCs w:val="24"/>
        </w:rPr>
        <w:t>,00</w:t>
      </w:r>
      <w:r w:rsidR="00C37EF2" w:rsidRPr="00CA298D">
        <w:rPr>
          <w:rFonts w:ascii="Times New Roman" w:hAnsi="Times New Roman"/>
          <w:sz w:val="24"/>
          <w:szCs w:val="24"/>
        </w:rPr>
        <w:t xml:space="preserve">  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885856" w:rsidRPr="00CA298D" w:rsidRDefault="008858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  <w:r w:rsidR="00224944" w:rsidRPr="00CA29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3F4A" w:rsidRPr="00CA298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551"/>
        <w:gridCol w:w="2127"/>
      </w:tblGrid>
      <w:tr w:rsidR="00885856" w:rsidRPr="006B0571" w:rsidTr="00885856">
        <w:trPr>
          <w:trHeight w:val="1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6B0571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B0571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B0571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6B0571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606 900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571" w:rsidRPr="006B0571" w:rsidRDefault="006B0571" w:rsidP="00B23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606 900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086665" w:rsidRDefault="00086665" w:rsidP="00885856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CA298D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отходов. Количество отходов (1 - 5 классов опасности), образующихся на территории поселения, составляет около 0,41 тыс</w:t>
      </w:r>
      <w:r w:rsidRPr="00CA29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>т в год, из них 0,2 тыс. т - ТБО. В результате сложилась крайне 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571" w:rsidRPr="006B0571" w:rsidRDefault="00133F4A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hAnsi="Times New Roman"/>
          <w:sz w:val="24"/>
          <w:szCs w:val="24"/>
        </w:rPr>
        <w:t xml:space="preserve"> </w:t>
      </w:r>
      <w:r w:rsidR="006B0571" w:rsidRPr="006B0571">
        <w:rPr>
          <w:rFonts w:ascii="Times New Roman" w:eastAsia="Calibri" w:hAnsi="Times New Roman"/>
          <w:sz w:val="24"/>
          <w:szCs w:val="24"/>
          <w:lang w:eastAsia="ar-SA"/>
        </w:rPr>
        <w:t>В результате реализации мероприятий подпрограммы к 2020 году будет получен экологический и социально-экономический эффект.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в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снижени</w:t>
      </w:r>
      <w:r>
        <w:rPr>
          <w:rFonts w:ascii="Times New Roman" w:eastAsia="Calibri" w:hAnsi="Times New Roman"/>
          <w:sz w:val="24"/>
          <w:szCs w:val="24"/>
          <w:lang w:eastAsia="ar-SA"/>
        </w:rPr>
        <w:t>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повышение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культурного уровня населения в сфере обращения с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улучшение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качества жизни населения  за счет создания объектов инфраструктуры по сбору, транспортировке, использованию и размещению ТБО, что позволит более чем 4200 человек на территории поселения получить современную услугу в области обращения с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росте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224944" w:rsidRPr="00CA298D" w:rsidRDefault="00224944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A298D">
        <w:rPr>
          <w:rFonts w:ascii="Times New Roman" w:hAnsi="Times New Roman"/>
          <w:sz w:val="24"/>
          <w:szCs w:val="24"/>
        </w:rPr>
        <w:t xml:space="preserve"> </w:t>
      </w:r>
      <w:r w:rsidR="004F5692" w:rsidRPr="00CA298D">
        <w:rPr>
          <w:rFonts w:ascii="Times New Roman" w:hAnsi="Times New Roman"/>
          <w:sz w:val="24"/>
          <w:szCs w:val="24"/>
        </w:rPr>
        <w:t xml:space="preserve">района </w:t>
      </w:r>
      <w:r w:rsidRPr="00CA298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CA298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0C33" w:rsidRPr="00CA298D">
        <w:rPr>
          <w:rFonts w:ascii="Times New Roman" w:hAnsi="Times New Roman"/>
          <w:sz w:val="24"/>
          <w:szCs w:val="24"/>
        </w:rPr>
        <w:t xml:space="preserve"> </w:t>
      </w:r>
      <w:r w:rsidR="00F5388D" w:rsidRPr="00CA298D">
        <w:rPr>
          <w:rFonts w:ascii="Times New Roman" w:hAnsi="Times New Roman"/>
          <w:sz w:val="24"/>
          <w:szCs w:val="24"/>
        </w:rPr>
        <w:t>сельсовета</w:t>
      </w:r>
      <w:r w:rsidR="00060ED0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32201B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CA298D">
        <w:rPr>
          <w:rFonts w:ascii="Times New Roman" w:hAnsi="Times New Roman"/>
          <w:sz w:val="24"/>
          <w:szCs w:val="24"/>
        </w:rPr>
        <w:t>».</w:t>
      </w: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298D" w:rsidRDefault="0032201B" w:rsidP="0032201B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98D">
        <w:rPr>
          <w:rFonts w:ascii="Times New Roman" w:hAnsi="Times New Roman"/>
          <w:sz w:val="24"/>
          <w:szCs w:val="24"/>
        </w:rPr>
        <w:t>П</w:t>
      </w:r>
      <w:r w:rsidR="00B235F1" w:rsidRPr="00CA298D">
        <w:rPr>
          <w:rFonts w:ascii="Times New Roman" w:hAnsi="Times New Roman"/>
          <w:sz w:val="24"/>
          <w:szCs w:val="24"/>
        </w:rPr>
        <w:t>р</w:t>
      </w:r>
      <w:r w:rsidR="00060ED0" w:rsidRPr="00CA298D">
        <w:rPr>
          <w:rFonts w:ascii="Times New Roman" w:hAnsi="Times New Roman"/>
          <w:sz w:val="24"/>
          <w:szCs w:val="24"/>
          <w:lang w:eastAsia="ar-SA"/>
        </w:rPr>
        <w:t xml:space="preserve">едседатель </w:t>
      </w:r>
    </w:p>
    <w:p w:rsidR="00060ED0" w:rsidRPr="00CA298D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CA298D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010C33" w:rsidRPr="00CA298D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06066" w:rsidRPr="00CA298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10C33" w:rsidRPr="00CA298D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98D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CA298D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98D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CA298D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CA298D" w:rsidSect="006B0571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18" w:rsidRDefault="00E63118" w:rsidP="006B0571">
      <w:pPr>
        <w:spacing w:after="0" w:line="240" w:lineRule="auto"/>
      </w:pPr>
      <w:r>
        <w:separator/>
      </w:r>
    </w:p>
  </w:endnote>
  <w:endnote w:type="continuationSeparator" w:id="0">
    <w:p w:rsidR="00E63118" w:rsidRDefault="00E63118" w:rsidP="006B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82256"/>
      <w:docPartObj>
        <w:docPartGallery w:val="Page Numbers (Bottom of Page)"/>
        <w:docPartUnique/>
      </w:docPartObj>
    </w:sdtPr>
    <w:sdtEndPr/>
    <w:sdtContent>
      <w:p w:rsidR="006B0571" w:rsidRDefault="006B05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A6B">
          <w:rPr>
            <w:noProof/>
          </w:rPr>
          <w:t>7</w:t>
        </w:r>
        <w:r>
          <w:fldChar w:fldCharType="end"/>
        </w:r>
      </w:p>
    </w:sdtContent>
  </w:sdt>
  <w:p w:rsidR="006B0571" w:rsidRDefault="006B05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18" w:rsidRDefault="00E63118" w:rsidP="006B0571">
      <w:pPr>
        <w:spacing w:after="0" w:line="240" w:lineRule="auto"/>
      </w:pPr>
      <w:r>
        <w:separator/>
      </w:r>
    </w:p>
  </w:footnote>
  <w:footnote w:type="continuationSeparator" w:id="0">
    <w:p w:rsidR="00E63118" w:rsidRDefault="00E63118" w:rsidP="006B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46CB3"/>
    <w:rsid w:val="00484051"/>
    <w:rsid w:val="0049204D"/>
    <w:rsid w:val="004A3800"/>
    <w:rsid w:val="004F5692"/>
    <w:rsid w:val="0050228B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B0571"/>
    <w:rsid w:val="006C05BC"/>
    <w:rsid w:val="006C77CC"/>
    <w:rsid w:val="006F040A"/>
    <w:rsid w:val="006F2525"/>
    <w:rsid w:val="00721E87"/>
    <w:rsid w:val="00733688"/>
    <w:rsid w:val="007455C3"/>
    <w:rsid w:val="00774035"/>
    <w:rsid w:val="007B4EFE"/>
    <w:rsid w:val="00801077"/>
    <w:rsid w:val="00815024"/>
    <w:rsid w:val="008263BB"/>
    <w:rsid w:val="00885856"/>
    <w:rsid w:val="008D4F5C"/>
    <w:rsid w:val="008E0826"/>
    <w:rsid w:val="00916D75"/>
    <w:rsid w:val="00931AD5"/>
    <w:rsid w:val="00991C0F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071C"/>
    <w:rsid w:val="00C37EF2"/>
    <w:rsid w:val="00C55F6D"/>
    <w:rsid w:val="00C657AA"/>
    <w:rsid w:val="00CA298D"/>
    <w:rsid w:val="00CB5AFC"/>
    <w:rsid w:val="00CF4051"/>
    <w:rsid w:val="00D32420"/>
    <w:rsid w:val="00D6603C"/>
    <w:rsid w:val="00D95A6B"/>
    <w:rsid w:val="00D97443"/>
    <w:rsid w:val="00D975E5"/>
    <w:rsid w:val="00E07D80"/>
    <w:rsid w:val="00E1437E"/>
    <w:rsid w:val="00E63118"/>
    <w:rsid w:val="00E651A4"/>
    <w:rsid w:val="00E714A8"/>
    <w:rsid w:val="00E805F4"/>
    <w:rsid w:val="00E94D49"/>
    <w:rsid w:val="00EA3E84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1545E-DDB4-45F4-8322-1DC1078E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2014-07-22T02:26:00Z</cp:lastPrinted>
  <dcterms:created xsi:type="dcterms:W3CDTF">2014-07-21T06:27:00Z</dcterms:created>
  <dcterms:modified xsi:type="dcterms:W3CDTF">2017-11-30T04:59:00Z</dcterms:modified>
</cp:coreProperties>
</file>