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32" w:rsidRDefault="002B7C32" w:rsidP="002B7C32">
      <w:pPr>
        <w:jc w:val="center"/>
        <w:rPr>
          <w:rFonts w:ascii="Times New Roman" w:hAnsi="Times New Roman"/>
          <w:b/>
          <w:noProof/>
          <w:sz w:val="28"/>
          <w:szCs w:val="28"/>
        </w:rPr>
      </w:pPr>
      <w:bookmarkStart w:id="0" w:name="_GoBack"/>
      <w:bookmarkEnd w:id="0"/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119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</w:p>
    <w:p w:rsidR="002B7C32" w:rsidRPr="00C7529B" w:rsidRDefault="00496119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7C32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left="5720" w:firstLine="0"/>
        <w:jc w:val="left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УТВЕРЖДЕН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 xml:space="preserve">приказом Контрольно – счетного органа Шарыповского </w:t>
      </w:r>
      <w:r w:rsidR="006B05AD">
        <w:rPr>
          <w:rStyle w:val="1"/>
          <w:color w:val="000000"/>
        </w:rPr>
        <w:t>муниципального округа Красноярского края</w:t>
      </w:r>
    </w:p>
    <w:p w:rsidR="00B748D4" w:rsidRDefault="003B1C25" w:rsidP="00B748D4">
      <w:pPr>
        <w:pStyle w:val="a3"/>
        <w:shd w:val="clear" w:color="auto" w:fill="auto"/>
        <w:spacing w:after="1909" w:line="322" w:lineRule="exact"/>
        <w:ind w:left="5720" w:firstLine="0"/>
        <w:jc w:val="left"/>
      </w:pPr>
      <w:r w:rsidRPr="003B1C25">
        <w:rPr>
          <w:rStyle w:val="1"/>
          <w:color w:val="000000"/>
        </w:rPr>
        <w:t xml:space="preserve">от </w:t>
      </w:r>
      <w:r w:rsidR="006B05AD">
        <w:rPr>
          <w:rStyle w:val="1"/>
          <w:color w:val="000000"/>
        </w:rPr>
        <w:t>25</w:t>
      </w:r>
      <w:r w:rsidR="00B748D4" w:rsidRPr="003B1C25">
        <w:rPr>
          <w:rStyle w:val="1"/>
          <w:color w:val="000000"/>
        </w:rPr>
        <w:t xml:space="preserve"> </w:t>
      </w:r>
      <w:r w:rsidR="006B05AD">
        <w:rPr>
          <w:rStyle w:val="1"/>
          <w:color w:val="000000"/>
        </w:rPr>
        <w:t>январ</w:t>
      </w:r>
      <w:r w:rsidR="005147AA">
        <w:rPr>
          <w:rStyle w:val="1"/>
          <w:color w:val="000000"/>
        </w:rPr>
        <w:t>я</w:t>
      </w:r>
      <w:r w:rsidR="00B748D4" w:rsidRPr="003B1C25">
        <w:rPr>
          <w:rStyle w:val="1"/>
          <w:color w:val="000000"/>
        </w:rPr>
        <w:t xml:space="preserve"> 20</w:t>
      </w:r>
      <w:r w:rsidR="006B05AD">
        <w:rPr>
          <w:rStyle w:val="1"/>
          <w:color w:val="000000"/>
        </w:rPr>
        <w:t>2</w:t>
      </w:r>
      <w:r w:rsidR="00B748D4" w:rsidRPr="003B1C25">
        <w:rPr>
          <w:rStyle w:val="1"/>
          <w:color w:val="000000"/>
        </w:rPr>
        <w:t xml:space="preserve">1 года № </w:t>
      </w:r>
      <w:r w:rsidR="006B05AD">
        <w:rPr>
          <w:rStyle w:val="1"/>
          <w:color w:val="000000"/>
        </w:rPr>
        <w:t>04</w:t>
      </w:r>
    </w:p>
    <w:p w:rsidR="00171DCE" w:rsidRDefault="00B748D4" w:rsidP="00B748D4">
      <w:pPr>
        <w:pStyle w:val="a3"/>
        <w:shd w:val="clear" w:color="auto" w:fill="auto"/>
        <w:spacing w:after="0" w:line="260" w:lineRule="exact"/>
        <w:ind w:left="300" w:firstLine="0"/>
        <w:rPr>
          <w:rStyle w:val="1"/>
          <w:color w:val="000000"/>
        </w:rPr>
      </w:pPr>
      <w:r>
        <w:rPr>
          <w:rStyle w:val="1"/>
          <w:color w:val="000000"/>
        </w:rPr>
        <w:t>СТАНДАРТ ОРГАНИЗАЦИИ ДЕЯТЕЛЬНОСТИ</w:t>
      </w:r>
    </w:p>
    <w:p w:rsidR="00171DCE" w:rsidRDefault="00B748D4" w:rsidP="00B748D4">
      <w:pPr>
        <w:pStyle w:val="a3"/>
        <w:shd w:val="clear" w:color="auto" w:fill="auto"/>
        <w:spacing w:after="0" w:line="260" w:lineRule="exact"/>
        <w:ind w:left="300" w:firstLine="0"/>
      </w:pPr>
      <w:r>
        <w:rPr>
          <w:rStyle w:val="1"/>
          <w:color w:val="000000"/>
        </w:rPr>
        <w:t xml:space="preserve"> КОНТРОЛЬНО – СЧЕТНОГО ОРГАНА ШАРЫПОВСКОГО </w:t>
      </w:r>
      <w:r w:rsidR="006B05AD">
        <w:rPr>
          <w:rStyle w:val="1"/>
          <w:color w:val="000000"/>
        </w:rPr>
        <w:t>МУНИЦИПАЛЬНОГО ОКРУГА КРАСНОЯРСКОГО КРАЯ</w:t>
      </w:r>
    </w:p>
    <w:p w:rsidR="00171DCE" w:rsidRDefault="00B748D4" w:rsidP="00171DCE">
      <w:pPr>
        <w:pStyle w:val="21"/>
        <w:shd w:val="clear" w:color="auto" w:fill="auto"/>
        <w:spacing w:before="0" w:after="0" w:line="260" w:lineRule="exact"/>
        <w:ind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СОД </w:t>
      </w:r>
      <w:r w:rsidR="00171DCE">
        <w:rPr>
          <w:rStyle w:val="2"/>
          <w:b/>
          <w:bCs/>
          <w:color w:val="000000"/>
        </w:rPr>
        <w:t>4</w:t>
      </w:r>
      <w:r>
        <w:rPr>
          <w:rStyle w:val="2"/>
          <w:b/>
          <w:bCs/>
          <w:color w:val="000000"/>
        </w:rPr>
        <w:t xml:space="preserve"> «</w:t>
      </w:r>
      <w:r w:rsidR="00171DCE">
        <w:rPr>
          <w:rStyle w:val="2"/>
          <w:b/>
          <w:bCs/>
          <w:color w:val="000000"/>
        </w:rPr>
        <w:t xml:space="preserve">Подготовка годового отчета о деятельности </w:t>
      </w:r>
    </w:p>
    <w:p w:rsidR="006B05AD" w:rsidRDefault="00171DCE" w:rsidP="00171DCE">
      <w:pPr>
        <w:pStyle w:val="21"/>
        <w:shd w:val="clear" w:color="auto" w:fill="auto"/>
        <w:spacing w:before="0" w:after="0" w:line="260" w:lineRule="exact"/>
        <w:ind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Контрольно – счетного органа Шарыповского </w:t>
      </w:r>
      <w:r w:rsidR="006B05AD">
        <w:rPr>
          <w:rStyle w:val="2"/>
          <w:b/>
          <w:bCs/>
          <w:color w:val="000000"/>
        </w:rPr>
        <w:t xml:space="preserve">муниципального округа </w:t>
      </w:r>
    </w:p>
    <w:p w:rsidR="00B748D4" w:rsidRDefault="006B05AD" w:rsidP="00171DCE">
      <w:pPr>
        <w:pStyle w:val="21"/>
        <w:shd w:val="clear" w:color="auto" w:fill="auto"/>
        <w:spacing w:before="0" w:after="0" w:line="260" w:lineRule="exact"/>
        <w:ind w:firstLine="0"/>
      </w:pPr>
      <w:r>
        <w:rPr>
          <w:rStyle w:val="2"/>
          <w:b/>
          <w:bCs/>
          <w:color w:val="000000"/>
        </w:rPr>
        <w:t>Красноярского края</w:t>
      </w:r>
      <w:r w:rsidR="00B748D4">
        <w:rPr>
          <w:rStyle w:val="2"/>
          <w:b/>
          <w:bCs/>
          <w:color w:val="000000"/>
        </w:rPr>
        <w:t>»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Шарыпово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20</w:t>
      </w:r>
      <w:r w:rsidR="00DF5C20">
        <w:rPr>
          <w:rStyle w:val="1"/>
          <w:color w:val="000000"/>
        </w:rPr>
        <w:t>21</w:t>
      </w:r>
    </w:p>
    <w:p w:rsidR="00B748D4" w:rsidRDefault="00B748D4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lastRenderedPageBreak/>
        <w:t>Содержание</w:t>
      </w:r>
    </w:p>
    <w:p w:rsidR="00B737F3" w:rsidRDefault="00B737F3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4961"/>
        <w:gridCol w:w="664"/>
      </w:tblGrid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1.</w:t>
            </w: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Общие положения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2.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Структура отчета</w:t>
            </w:r>
            <w:r w:rsidR="005D3000">
              <w:rPr>
                <w:rStyle w:val="2"/>
                <w:bCs/>
                <w:color w:val="000000"/>
              </w:rPr>
              <w:t xml:space="preserve"> 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Подготовка проекта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Правила формирования данных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Требования к оформлению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</w:tbl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Default="00FF7CA4" w:rsidP="00B748D4">
      <w:pPr>
        <w:pStyle w:val="21"/>
        <w:shd w:val="clear" w:color="auto" w:fill="auto"/>
        <w:spacing w:before="0" w:after="128" w:line="260" w:lineRule="exact"/>
        <w:ind w:right="120" w:firstLine="0"/>
      </w:pPr>
    </w:p>
    <w:p w:rsidR="00B748D4" w:rsidRDefault="00B748D4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  <w:sectPr w:rsidR="00B737F3" w:rsidSect="00B748D4">
          <w:headerReference w:type="even" r:id="rId10"/>
          <w:headerReference w:type="default" r:id="rId11"/>
          <w:pgSz w:w="11909" w:h="16838"/>
          <w:pgMar w:top="1184" w:right="569" w:bottom="954" w:left="794" w:header="0" w:footer="3" w:gutter="0"/>
          <w:cols w:space="720"/>
          <w:noEndnote/>
          <w:titlePg/>
          <w:docGrid w:linePitch="360"/>
        </w:sectPr>
      </w:pPr>
    </w:p>
    <w:p w:rsidR="00D75E92" w:rsidRDefault="00171DCE" w:rsidP="00171DCE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89"/>
        </w:tabs>
        <w:spacing w:after="303" w:line="260" w:lineRule="exact"/>
        <w:ind w:left="20" w:firstLine="0"/>
      </w:pPr>
      <w:r>
        <w:lastRenderedPageBreak/>
        <w:t>Общие положения</w:t>
      </w:r>
    </w:p>
    <w:p w:rsidR="00171DCE" w:rsidRDefault="00171DCE" w:rsidP="00F402A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71DCE">
        <w:rPr>
          <w:rFonts w:ascii="Times New Roman" w:hAnsi="Times New Roman" w:cs="Times New Roman"/>
          <w:sz w:val="28"/>
          <w:szCs w:val="28"/>
        </w:rPr>
        <w:t xml:space="preserve">тандарт организации деятельности Контрольно – счетного органа Шарыповского </w:t>
      </w:r>
      <w:r w:rsidR="006B05AD">
        <w:rPr>
          <w:rFonts w:ascii="Times New Roman" w:hAnsi="Times New Roman" w:cs="Times New Roman"/>
          <w:sz w:val="28"/>
          <w:szCs w:val="28"/>
        </w:rPr>
        <w:t>муниципального округа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СОД 4 «Подготовка годового отчета о деятельности Контрольно</w:t>
      </w:r>
      <w:r w:rsidR="008453C7">
        <w:rPr>
          <w:rFonts w:ascii="Times New Roman" w:hAnsi="Times New Roman" w:cs="Times New Roman"/>
          <w:sz w:val="28"/>
          <w:szCs w:val="28"/>
        </w:rPr>
        <w:t>– счетного органа Шарыповаского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3C7">
        <w:rPr>
          <w:rFonts w:ascii="Times New Roman" w:hAnsi="Times New Roman" w:cs="Times New Roman"/>
          <w:sz w:val="28"/>
          <w:szCs w:val="28"/>
        </w:rPr>
        <w:t>муниципального округа Красноярского края» (далее  -  Стандарт) подготовлен в соответствии с Федеральным законом от 07.02</w:t>
      </w:r>
      <w:r>
        <w:rPr>
          <w:rFonts w:ascii="Times New Roman" w:hAnsi="Times New Roman" w:cs="Times New Roman"/>
          <w:sz w:val="28"/>
          <w:szCs w:val="28"/>
        </w:rPr>
        <w:t xml:space="preserve">.2011 № 6-ФЗ «Об общих принципах организации и деятельности контрольно – счетных органов  субъектов Российской Федерации и муниципальных образований», </w:t>
      </w:r>
      <w:r w:rsidR="00F402A3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6B05AD">
        <w:rPr>
          <w:rFonts w:ascii="Times New Roman" w:hAnsi="Times New Roman" w:cs="Times New Roman"/>
          <w:sz w:val="28"/>
          <w:szCs w:val="28"/>
        </w:rPr>
        <w:t>3</w:t>
      </w:r>
      <w:r w:rsidR="00F402A3">
        <w:rPr>
          <w:rFonts w:ascii="Times New Roman" w:hAnsi="Times New Roman" w:cs="Times New Roman"/>
          <w:sz w:val="28"/>
          <w:szCs w:val="28"/>
        </w:rPr>
        <w:t xml:space="preserve">, 27  </w:t>
      </w:r>
      <w:r w:rsidR="008453C7" w:rsidRPr="00FA2F5E">
        <w:rPr>
          <w:rStyle w:val="1"/>
        </w:rPr>
        <w:t>Решени</w:t>
      </w:r>
      <w:r w:rsidR="008453C7">
        <w:rPr>
          <w:rStyle w:val="1"/>
        </w:rPr>
        <w:t>я</w:t>
      </w:r>
      <w:r w:rsidR="008453C7" w:rsidRPr="00FA2F5E">
        <w:rPr>
          <w:rStyle w:val="1"/>
        </w:rPr>
        <w:t xml:space="preserve"> Шарыповского окружного Совета депутатов от 14.12.2020 № 5-</w:t>
      </w:r>
      <w:r w:rsidR="008453C7" w:rsidRPr="008453C7">
        <w:rPr>
          <w:rStyle w:val="1"/>
          <w:sz w:val="28"/>
          <w:szCs w:val="28"/>
        </w:rPr>
        <w:t>32р «</w:t>
      </w:r>
      <w:r w:rsidR="008453C7" w:rsidRPr="008453C7">
        <w:rPr>
          <w:rFonts w:ascii="Times New Roman" w:hAnsi="Times New Roman" w:cs="Times New Roman"/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8453C7" w:rsidRPr="008453C7">
        <w:rPr>
          <w:rStyle w:val="1"/>
          <w:sz w:val="28"/>
          <w:szCs w:val="28"/>
        </w:rPr>
        <w:t>»</w:t>
      </w:r>
      <w:r w:rsidR="00F402A3">
        <w:rPr>
          <w:rFonts w:ascii="Times New Roman" w:hAnsi="Times New Roman" w:cs="Times New Roman"/>
          <w:sz w:val="28"/>
          <w:szCs w:val="28"/>
        </w:rPr>
        <w:t xml:space="preserve"> и Регламентом Контрольно – счетного органа</w:t>
      </w:r>
      <w:r w:rsidR="008453C7">
        <w:rPr>
          <w:rFonts w:ascii="Times New Roman" w:hAnsi="Times New Roman" w:cs="Times New Roman"/>
          <w:sz w:val="28"/>
          <w:szCs w:val="28"/>
        </w:rPr>
        <w:t>– счетного органа Шарыповского</w:t>
      </w:r>
      <w:r w:rsidR="00BC3EE3" w:rsidRPr="00BC3EE3">
        <w:rPr>
          <w:rFonts w:ascii="Times New Roman" w:hAnsi="Times New Roman" w:cs="Times New Roman"/>
          <w:sz w:val="28"/>
          <w:szCs w:val="28"/>
        </w:rPr>
        <w:t xml:space="preserve"> </w:t>
      </w:r>
      <w:r w:rsidR="00BC3EE3">
        <w:rPr>
          <w:rFonts w:ascii="Times New Roman" w:hAnsi="Times New Roman" w:cs="Times New Roman"/>
          <w:sz w:val="28"/>
          <w:szCs w:val="28"/>
        </w:rPr>
        <w:t>муниципального округа Красноярского края</w:t>
      </w:r>
      <w:r w:rsidR="00F402A3">
        <w:rPr>
          <w:rFonts w:ascii="Times New Roman" w:hAnsi="Times New Roman" w:cs="Times New Roman"/>
          <w:sz w:val="28"/>
          <w:szCs w:val="28"/>
        </w:rPr>
        <w:t xml:space="preserve">, утвержденного председателем Контрольно – счетного органа Шарыповского </w:t>
      </w:r>
      <w:r w:rsidR="008453C7">
        <w:rPr>
          <w:rFonts w:ascii="Times New Roman" w:hAnsi="Times New Roman" w:cs="Times New Roman"/>
          <w:sz w:val="28"/>
          <w:szCs w:val="28"/>
        </w:rPr>
        <w:t xml:space="preserve">муниципального округа Красноярского края </w:t>
      </w:r>
      <w:r w:rsidR="00F402A3">
        <w:rPr>
          <w:rFonts w:ascii="Times New Roman" w:hAnsi="Times New Roman" w:cs="Times New Roman"/>
          <w:sz w:val="28"/>
          <w:szCs w:val="28"/>
        </w:rPr>
        <w:t>от 2</w:t>
      </w:r>
      <w:r w:rsidR="008453C7">
        <w:rPr>
          <w:rFonts w:ascii="Times New Roman" w:hAnsi="Times New Roman" w:cs="Times New Roman"/>
          <w:sz w:val="28"/>
          <w:szCs w:val="28"/>
        </w:rPr>
        <w:t>5</w:t>
      </w:r>
      <w:r w:rsidR="00F402A3">
        <w:rPr>
          <w:rFonts w:ascii="Times New Roman" w:hAnsi="Times New Roman" w:cs="Times New Roman"/>
          <w:sz w:val="28"/>
          <w:szCs w:val="28"/>
        </w:rPr>
        <w:t>.</w:t>
      </w:r>
      <w:r w:rsidR="008453C7">
        <w:rPr>
          <w:rFonts w:ascii="Times New Roman" w:hAnsi="Times New Roman" w:cs="Times New Roman"/>
          <w:sz w:val="28"/>
          <w:szCs w:val="28"/>
        </w:rPr>
        <w:t>0</w:t>
      </w:r>
      <w:r w:rsidR="00F402A3">
        <w:rPr>
          <w:rFonts w:ascii="Times New Roman" w:hAnsi="Times New Roman" w:cs="Times New Roman"/>
          <w:sz w:val="28"/>
          <w:szCs w:val="28"/>
        </w:rPr>
        <w:t>1.20</w:t>
      </w:r>
      <w:r w:rsidR="008453C7">
        <w:rPr>
          <w:rFonts w:ascii="Times New Roman" w:hAnsi="Times New Roman" w:cs="Times New Roman"/>
          <w:sz w:val="28"/>
          <w:szCs w:val="28"/>
        </w:rPr>
        <w:t>21</w:t>
      </w:r>
      <w:r w:rsidR="00F402A3">
        <w:rPr>
          <w:rFonts w:ascii="Times New Roman" w:hAnsi="Times New Roman" w:cs="Times New Roman"/>
          <w:sz w:val="28"/>
          <w:szCs w:val="28"/>
        </w:rPr>
        <w:t xml:space="preserve">, стандартами финансового контроля и стандартами организации деятельности Контрольно – счетного органа Шарыповского </w:t>
      </w:r>
      <w:r w:rsidR="008453C7" w:rsidRPr="008453C7">
        <w:rPr>
          <w:rFonts w:ascii="Times New Roman" w:hAnsi="Times New Roman" w:cs="Times New Roman"/>
          <w:sz w:val="28"/>
          <w:szCs w:val="28"/>
        </w:rPr>
        <w:t>муниципального округа Красноярского края</w:t>
      </w:r>
      <w:r w:rsidR="008453C7">
        <w:rPr>
          <w:rFonts w:ascii="Times New Roman" w:hAnsi="Times New Roman" w:cs="Times New Roman"/>
          <w:sz w:val="28"/>
          <w:szCs w:val="28"/>
        </w:rPr>
        <w:t xml:space="preserve"> </w:t>
      </w:r>
      <w:r w:rsidR="00F402A3">
        <w:rPr>
          <w:rFonts w:ascii="Times New Roman" w:hAnsi="Times New Roman" w:cs="Times New Roman"/>
          <w:sz w:val="28"/>
          <w:szCs w:val="28"/>
        </w:rPr>
        <w:t>(далее - Контрольно – счетный орган).</w:t>
      </w:r>
    </w:p>
    <w:p w:rsidR="00F402A3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 определяет правила подготовки Годового отчета о деятельности Контрольно – счетного органа (далее – Годовой отчет), структуру отчета о работе  Контрольно – счетного органа, организацию работы по подготовке проекта Годового отчета, общие требования к формированию Годового отчета.</w:t>
      </w:r>
    </w:p>
    <w:p w:rsidR="00D351B0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Стандарта является установление порядка и правил подготовки Годового отчета.</w:t>
      </w:r>
    </w:p>
    <w:p w:rsidR="00D351B0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Задачей</w:t>
      </w:r>
      <w:r>
        <w:rPr>
          <w:rFonts w:ascii="Times New Roman" w:hAnsi="Times New Roman" w:cs="Times New Roman"/>
          <w:sz w:val="28"/>
          <w:szCs w:val="28"/>
        </w:rPr>
        <w:t xml:space="preserve"> Стандарта является определение общих требований:</w:t>
      </w:r>
    </w:p>
    <w:p w:rsidR="00D351B0" w:rsidRDefault="00D351B0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структуре Годового отчета;</w:t>
      </w:r>
    </w:p>
    <w:p w:rsidR="00D351B0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организации работы по подготовке Годового отчета;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учету количества проведенных контрольных и экспертно – аналитических мероприятий;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оформлению Годового отчета;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порядку утверждения Годового отчета.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Основные термины и понятия: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Предварительный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 в процессе рассмотрения проектов бюджета</w:t>
      </w:r>
      <w:r w:rsidR="008453C7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, нормативных правовых актов по бюджетно – финансовым и имущественным вопросам;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Оперативный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 над поступлением доходов и расходованием средств бюджета</w:t>
      </w:r>
      <w:r w:rsidR="008453C7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, включая средства от использования имущества, движения имущества, использованием источников финансирования дефицита бюджета;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Последующий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контроль, осуществляемый Контрольно – счетным органом по итогам совершенствования хозяйственных операций со средствами краевого и местных бюджетов и использования имущества.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D22871">
        <w:rPr>
          <w:rFonts w:ascii="Times New Roman" w:hAnsi="Times New Roman" w:cs="Times New Roman"/>
          <w:b/>
          <w:sz w:val="28"/>
          <w:szCs w:val="28"/>
        </w:rPr>
        <w:t>государственными (муниципальными) средствами</w:t>
      </w:r>
      <w:r>
        <w:rPr>
          <w:rFonts w:ascii="Times New Roman" w:hAnsi="Times New Roman" w:cs="Times New Roman"/>
          <w:sz w:val="28"/>
          <w:szCs w:val="28"/>
        </w:rPr>
        <w:t xml:space="preserve"> для целей настоящего стандарта понимаются:</w:t>
      </w:r>
    </w:p>
    <w:p w:rsidR="008453C7" w:rsidRDefault="008453C7" w:rsidP="008453C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федерального бюджета;</w:t>
      </w:r>
    </w:p>
    <w:p w:rsidR="00E04847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краевого бюджета;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бюджета</w:t>
      </w:r>
      <w:r w:rsidR="008453C7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имущество муниципального образования;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государственные (муниципальные) долговые обязательства;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средства, действие полномочий на которые предусмотрено законодательством о контрольно – счетных органах.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871">
        <w:rPr>
          <w:rFonts w:ascii="Times New Roman" w:hAnsi="Times New Roman" w:cs="Times New Roman"/>
          <w:b/>
          <w:sz w:val="28"/>
          <w:szCs w:val="28"/>
        </w:rPr>
        <w:t>Контрольное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– организационная форма осуществления контрольной деятельности, посредством которой обеспечивается реализация задач, функций и полномочий Контрольно – счетного органа, которое осуществляется в форме проверки и обследований.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871">
        <w:rPr>
          <w:rFonts w:ascii="Times New Roman" w:hAnsi="Times New Roman" w:cs="Times New Roman"/>
          <w:b/>
          <w:sz w:val="28"/>
          <w:szCs w:val="28"/>
        </w:rPr>
        <w:t>Экспертно – аналитическое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– организационная форма осуществления экспертно – аналитической деятельности, посредством которой обеспечивается реализация задач, функций и полномочий Контрольно – счетного органа, которое осуществляется путем проведения анализа, мониторинга, оценки и экспертизы.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 xml:space="preserve">Нецелевое использование </w:t>
      </w:r>
      <w:r w:rsidR="00CB6154" w:rsidRPr="00CB6154">
        <w:rPr>
          <w:rFonts w:ascii="Times New Roman" w:hAnsi="Times New Roman" w:cs="Times New Roman"/>
          <w:b/>
          <w:sz w:val="28"/>
          <w:szCs w:val="28"/>
        </w:rPr>
        <w:t>бюджетных средств</w:t>
      </w:r>
      <w:r w:rsidR="00CB6154">
        <w:rPr>
          <w:rFonts w:ascii="Times New Roman" w:hAnsi="Times New Roman" w:cs="Times New Roman"/>
          <w:sz w:val="28"/>
          <w:szCs w:val="28"/>
        </w:rPr>
        <w:t xml:space="preserve"> – нарушение, выразившееся в направлении и использовании бюджетных средств на цели, не соответствующие условиям получения указанных средств, определенным утвержденным бюджетом, бюджетной росписью, уведомлением о бюджетных ассигнованиях, бюджетной сметой</w:t>
      </w:r>
      <w:r w:rsidR="002D0955">
        <w:rPr>
          <w:rFonts w:ascii="Times New Roman" w:hAnsi="Times New Roman" w:cs="Times New Roman"/>
          <w:sz w:val="28"/>
          <w:szCs w:val="28"/>
        </w:rPr>
        <w:t>, планом финансово-хозяйственной деятельности</w:t>
      </w:r>
      <w:r w:rsidR="00CB6154">
        <w:rPr>
          <w:rFonts w:ascii="Times New Roman" w:hAnsi="Times New Roman" w:cs="Times New Roman"/>
          <w:sz w:val="28"/>
          <w:szCs w:val="28"/>
        </w:rPr>
        <w:t xml:space="preserve"> либо иным правовым основанием их получения.</w:t>
      </w:r>
    </w:p>
    <w:p w:rsidR="00CB6154" w:rsidRDefault="00CB6154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 xml:space="preserve">Ущерб </w:t>
      </w:r>
      <w:r>
        <w:rPr>
          <w:rFonts w:ascii="Times New Roman" w:hAnsi="Times New Roman" w:cs="Times New Roman"/>
          <w:sz w:val="28"/>
          <w:szCs w:val="28"/>
        </w:rPr>
        <w:t>– негативные последствия для бюджета в форме убытков, недополученных доходов, непредвиденных расходов, утраты, порчи имущества, недополученной выгоды, причиненные действиями должностных лиц и хозяйствующих субъектов.</w:t>
      </w:r>
    </w:p>
    <w:p w:rsidR="00CB6154" w:rsidRDefault="00CB6154" w:rsidP="00CB6154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Контрольно – счетный орган ежегодно осуществляют подготовку Годового отчета о своей деятельности, который представляется на рассмотрение Шарыповскому </w:t>
      </w:r>
      <w:r w:rsidR="00E36F81">
        <w:rPr>
          <w:rFonts w:ascii="Times New Roman" w:hAnsi="Times New Roman" w:cs="Times New Roman"/>
          <w:sz w:val="28"/>
          <w:szCs w:val="28"/>
        </w:rPr>
        <w:t>окружн</w:t>
      </w:r>
      <w:r>
        <w:rPr>
          <w:rFonts w:ascii="Times New Roman" w:hAnsi="Times New Roman" w:cs="Times New Roman"/>
          <w:sz w:val="28"/>
          <w:szCs w:val="28"/>
        </w:rPr>
        <w:t xml:space="preserve">ому Совету депутатов не позднее 1 </w:t>
      </w:r>
      <w:r w:rsidR="002D0955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года, следующего за отчетным.</w:t>
      </w:r>
    </w:p>
    <w:p w:rsidR="00CB6154" w:rsidRDefault="00CB6154" w:rsidP="00CB615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B6154" w:rsidRPr="00CB6154" w:rsidRDefault="00CB6154" w:rsidP="00CB6154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>Структура отчета</w:t>
      </w:r>
    </w:p>
    <w:p w:rsidR="00CB6154" w:rsidRDefault="00CB6154" w:rsidP="00CB615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CB6154" w:rsidRDefault="00CB6154" w:rsidP="00CB6154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отчет состит из сводной части и сведений о проведенных экспертно – аналитических мероприятий, контрольных мероприятиях по направлениям деятельности и Контрольно – счетного органа.</w:t>
      </w:r>
    </w:p>
    <w:p w:rsidR="00CB6154" w:rsidRDefault="00CB6154" w:rsidP="00CB6154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отчет включает следующие разделы и подразделы:</w:t>
      </w:r>
    </w:p>
    <w:p w:rsidR="00CB6154" w:rsidRDefault="00CB6154" w:rsidP="00CB6154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(вводные) положения.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Контрольно – счетного органа.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Организационное и документационное обеспечение деятельности.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обеспечение деятельности.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в работе Контрольно – счетного органа в отчетном году.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Контрольно – счетного органа.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деятельности Контрольно – счетного органа, формы и методы осуществляемого контроля.</w:t>
      </w:r>
    </w:p>
    <w:p w:rsidR="00CB6154" w:rsidRDefault="00CB6154" w:rsidP="00CB6154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формированием и исполнением </w:t>
      </w:r>
      <w:r w:rsidR="00884478">
        <w:rPr>
          <w:rFonts w:ascii="Times New Roman" w:hAnsi="Times New Roman" w:cs="Times New Roman"/>
          <w:sz w:val="28"/>
          <w:szCs w:val="28"/>
        </w:rPr>
        <w:t>бюджета</w:t>
      </w:r>
      <w:r w:rsidR="00E36F8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884478">
        <w:rPr>
          <w:rFonts w:ascii="Times New Roman" w:hAnsi="Times New Roman" w:cs="Times New Roman"/>
          <w:sz w:val="28"/>
          <w:szCs w:val="28"/>
        </w:rPr>
        <w:t>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Последующий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принимаемые по результатам контроля за формированием и исполнением бюджета</w:t>
      </w:r>
      <w:r w:rsidR="00E36F8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4478" w:rsidRDefault="00884478" w:rsidP="00884478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проверки главных администраторов бюджетных средств.</w:t>
      </w:r>
    </w:p>
    <w:p w:rsidR="00884478" w:rsidRDefault="00884478" w:rsidP="00884478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деятельность Контрольно – счетного органа.</w:t>
      </w:r>
    </w:p>
    <w:p w:rsidR="00884478" w:rsidRDefault="00884478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контрольных мероприятий.</w:t>
      </w:r>
    </w:p>
    <w:p w:rsidR="00884478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оценки по результатам контроля.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Ущерб, нецелевое использование бюджетных средств и иные финансовые нарушения.</w:t>
      </w:r>
    </w:p>
    <w:p w:rsidR="00C86281" w:rsidRDefault="00C86281" w:rsidP="00C86281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контроля за уст</w:t>
      </w:r>
      <w:r w:rsidR="00763D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анением нарушений, выявленных в ходе контрольных мероприятий, проводимых Контрольно – счетным органом.</w:t>
      </w:r>
    </w:p>
    <w:p w:rsidR="00C86281" w:rsidRDefault="00763DA2" w:rsidP="00C86281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Экспертно – аналитическая д</w:t>
      </w:r>
      <w:r w:rsidR="00C86281">
        <w:rPr>
          <w:rFonts w:ascii="Times New Roman" w:hAnsi="Times New Roman" w:cs="Times New Roman"/>
          <w:sz w:val="28"/>
          <w:szCs w:val="28"/>
        </w:rPr>
        <w:t>еятельность Контрольно – счетного органа.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проектов нормативных актов.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совершенствованию законодательства.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экспертно – аналитическая работа.</w:t>
      </w:r>
    </w:p>
    <w:p w:rsidR="00C86281" w:rsidRDefault="00C86281" w:rsidP="00C86281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доступа к информации о деятельности Контрольно – счетного органа и взаимодействие Контрольно – счетного органа (информирование общественности).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общественности о деятельности Контрольно – счетного органа.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Контрольно – счетного органа с другими контрольно – счетными органами.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Контрольно – счетного органа с правоохранительными органами.</w:t>
      </w:r>
    </w:p>
    <w:p w:rsidR="00C86281" w:rsidRDefault="00AD097E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Контрольно – счетного органа с органами местного самоуправления.</w:t>
      </w:r>
    </w:p>
    <w:p w:rsidR="00C86281" w:rsidRDefault="00AD097E" w:rsidP="00AD097E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и задачи Контрольно – счетного органа на перспективу.</w:t>
      </w:r>
    </w:p>
    <w:p w:rsidR="00AD097E" w:rsidRDefault="00AD097E" w:rsidP="00AD09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D097E" w:rsidRPr="00AD097E" w:rsidRDefault="00AD097E" w:rsidP="00AD097E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97E">
        <w:rPr>
          <w:rFonts w:ascii="Times New Roman" w:hAnsi="Times New Roman" w:cs="Times New Roman"/>
          <w:b/>
          <w:sz w:val="28"/>
          <w:szCs w:val="28"/>
        </w:rPr>
        <w:t>Подготовка проекта отчета</w:t>
      </w:r>
    </w:p>
    <w:p w:rsidR="00AD097E" w:rsidRDefault="00AD097E" w:rsidP="00AD09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D097E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97E">
        <w:rPr>
          <w:rFonts w:ascii="Times New Roman" w:hAnsi="Times New Roman" w:cs="Times New Roman"/>
          <w:sz w:val="28"/>
          <w:szCs w:val="28"/>
        </w:rPr>
        <w:t xml:space="preserve">Подготовка проекта сводной части Годового отчета осуществляется </w:t>
      </w:r>
      <w:r w:rsidR="00E36F81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AD097E">
        <w:rPr>
          <w:rFonts w:ascii="Times New Roman" w:hAnsi="Times New Roman" w:cs="Times New Roman"/>
          <w:sz w:val="28"/>
          <w:szCs w:val="28"/>
        </w:rPr>
        <w:t>Контрольно – счетного органа.</w:t>
      </w:r>
    </w:p>
    <w:p w:rsidR="00AD097E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97E">
        <w:rPr>
          <w:rFonts w:ascii="Times New Roman" w:hAnsi="Times New Roman" w:cs="Times New Roman"/>
          <w:sz w:val="28"/>
          <w:szCs w:val="28"/>
        </w:rPr>
        <w:t xml:space="preserve">Проект Годового отчета </w:t>
      </w:r>
      <w:r>
        <w:rPr>
          <w:rFonts w:ascii="Times New Roman" w:hAnsi="Times New Roman" w:cs="Times New Roman"/>
          <w:sz w:val="28"/>
          <w:szCs w:val="28"/>
        </w:rPr>
        <w:t>утвержд</w:t>
      </w:r>
      <w:r w:rsidR="00E36F81">
        <w:rPr>
          <w:rFonts w:ascii="Times New Roman" w:hAnsi="Times New Roman" w:cs="Times New Roman"/>
          <w:sz w:val="28"/>
          <w:szCs w:val="28"/>
        </w:rPr>
        <w:t>ается</w:t>
      </w:r>
      <w:r w:rsidR="00AD097E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E36F81">
        <w:rPr>
          <w:rFonts w:ascii="Times New Roman" w:hAnsi="Times New Roman" w:cs="Times New Roman"/>
          <w:sz w:val="28"/>
          <w:szCs w:val="28"/>
        </w:rPr>
        <w:t>ем</w:t>
      </w:r>
      <w:r w:rsidR="00AD097E">
        <w:rPr>
          <w:rFonts w:ascii="Times New Roman" w:hAnsi="Times New Roman" w:cs="Times New Roman"/>
          <w:sz w:val="28"/>
          <w:szCs w:val="28"/>
        </w:rPr>
        <w:t xml:space="preserve"> Контрольно – счетного органа до 15 м</w:t>
      </w:r>
      <w:r w:rsidR="002D0955">
        <w:rPr>
          <w:rFonts w:ascii="Times New Roman" w:hAnsi="Times New Roman" w:cs="Times New Roman"/>
          <w:sz w:val="28"/>
          <w:szCs w:val="28"/>
        </w:rPr>
        <w:t>ая</w:t>
      </w:r>
      <w:r w:rsidR="00AD097E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Утвержденный Годовой отчет представляется на рассмотрение в Шарыповский </w:t>
      </w:r>
      <w:r w:rsidR="00E36F81">
        <w:rPr>
          <w:rFonts w:ascii="Times New Roman" w:hAnsi="Times New Roman" w:cs="Times New Roman"/>
          <w:sz w:val="28"/>
          <w:szCs w:val="28"/>
        </w:rPr>
        <w:t>окружной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не позднее 1 </w:t>
      </w:r>
      <w:r w:rsidR="002D0955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года, следующего за отчетным.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Представление Годового отчета в Шарыповский </w:t>
      </w:r>
      <w:r w:rsidR="00E36F81">
        <w:rPr>
          <w:rFonts w:ascii="Times New Roman" w:hAnsi="Times New Roman" w:cs="Times New Roman"/>
          <w:sz w:val="28"/>
          <w:szCs w:val="28"/>
        </w:rPr>
        <w:t>окруж</w:t>
      </w:r>
      <w:r>
        <w:rPr>
          <w:rFonts w:ascii="Times New Roman" w:hAnsi="Times New Roman" w:cs="Times New Roman"/>
          <w:sz w:val="28"/>
          <w:szCs w:val="28"/>
        </w:rPr>
        <w:t>н</w:t>
      </w:r>
      <w:r w:rsidR="00E36F8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 Совет депутатов осуществляется председателем Контрольно – счетного органа.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Годовой отчет после рассмотрения Шарыповски</w:t>
      </w:r>
      <w:r w:rsidR="00E36F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F81">
        <w:rPr>
          <w:rFonts w:ascii="Times New Roman" w:hAnsi="Times New Roman" w:cs="Times New Roman"/>
          <w:sz w:val="28"/>
          <w:szCs w:val="28"/>
        </w:rPr>
        <w:t>окружным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E36F8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депутатов публикуется в «Ведомостях Шарыповского </w:t>
      </w:r>
      <w:r w:rsidR="00AD689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36F81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» и на официальном сайте Шарыповского </w:t>
      </w:r>
      <w:r w:rsidR="00E36F8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D6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Контрольно – счетного органа в сети Интернет.</w:t>
      </w:r>
    </w:p>
    <w:p w:rsidR="0041105D" w:rsidRDefault="0041105D" w:rsidP="0041105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1105D" w:rsidRPr="002D0955" w:rsidRDefault="0041105D" w:rsidP="0041105D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955">
        <w:rPr>
          <w:rFonts w:ascii="Times New Roman" w:hAnsi="Times New Roman" w:cs="Times New Roman"/>
          <w:b/>
          <w:sz w:val="28"/>
          <w:szCs w:val="28"/>
        </w:rPr>
        <w:t>Правила формирования данных отчетов</w:t>
      </w:r>
    </w:p>
    <w:p w:rsidR="0041105D" w:rsidRDefault="0041105D" w:rsidP="0041105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1105D" w:rsidRDefault="0041105D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количества проведенных контрольных и экспертно – аналитических мероприятий осуществляется по исполненным пунктам плана работы Контрольно – счетного органа. Контрольные и экспертно – аналитические мероприятия учитываются  раздельно.</w:t>
      </w:r>
    </w:p>
    <w:p w:rsidR="0041105D" w:rsidRDefault="0041105D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Годовом отчете приводятся данные только </w:t>
      </w:r>
      <w:r w:rsidR="00E51136">
        <w:rPr>
          <w:rFonts w:ascii="Times New Roman" w:hAnsi="Times New Roman" w:cs="Times New Roman"/>
          <w:sz w:val="28"/>
          <w:szCs w:val="28"/>
        </w:rPr>
        <w:t>по завершенным контрольным и экспертно – аналитическим мероприятиям (отчеты, утвержденные председателем Контрольно – счетного органа).</w:t>
      </w:r>
    </w:p>
    <w:p w:rsidR="00E51136" w:rsidRDefault="006D5643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количества проверенных объектов в качестве объекта проверки учитывается организация (юридическое лицо), в которой в отчетном периоде были проведены контрольные мероприятия. При проведении нескольких контрольных мероприятий на одном объекте  в течение отчетного периода объект учитывается один раз.</w:t>
      </w:r>
    </w:p>
    <w:p w:rsidR="006D5643" w:rsidRDefault="006D5643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данные приводятся строго за отчетный период (за период с 1 января по 31 декабря отчетного года). Информация по выявленному ущербу, нецелевому использованию бюджетных средств и иным финансовым нарушениям включая в отчет о работе Контрольно – счетного органа.</w:t>
      </w:r>
    </w:p>
    <w:p w:rsidR="006D5643" w:rsidRDefault="006D5643" w:rsidP="006D564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D5643" w:rsidRDefault="006D5643" w:rsidP="006D564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D5643" w:rsidRPr="006D5643" w:rsidRDefault="006D5643" w:rsidP="006D5643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643">
        <w:rPr>
          <w:rFonts w:ascii="Times New Roman" w:hAnsi="Times New Roman" w:cs="Times New Roman"/>
          <w:b/>
          <w:sz w:val="28"/>
          <w:szCs w:val="28"/>
        </w:rPr>
        <w:t>Требования к оформлению отчетов Контрольно – счетного органа</w:t>
      </w:r>
    </w:p>
    <w:p w:rsidR="006D5643" w:rsidRDefault="006D5643" w:rsidP="006D564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6D5643" w:rsidRPr="00DF5C20" w:rsidRDefault="006D5643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C20">
        <w:rPr>
          <w:rFonts w:ascii="Times New Roman" w:hAnsi="Times New Roman" w:cs="Times New Roman"/>
          <w:sz w:val="28"/>
          <w:szCs w:val="28"/>
        </w:rPr>
        <w:t>Текстовые документы и материалы к формированию отчетов о работе Контрольно – счетного органа оформляются в соответствии с инструкцией по делопроизводству, утвержденной приказом Контрольно – счетного органа</w:t>
      </w:r>
      <w:r w:rsidR="005147AA" w:rsidRPr="00DF5C20">
        <w:rPr>
          <w:rFonts w:ascii="Times New Roman" w:hAnsi="Times New Roman" w:cs="Times New Roman"/>
          <w:sz w:val="28"/>
          <w:szCs w:val="28"/>
        </w:rPr>
        <w:t xml:space="preserve"> от 2</w:t>
      </w:r>
      <w:r w:rsidR="00DF5C20" w:rsidRPr="00DF5C20">
        <w:rPr>
          <w:rFonts w:ascii="Times New Roman" w:hAnsi="Times New Roman" w:cs="Times New Roman"/>
          <w:sz w:val="28"/>
          <w:szCs w:val="28"/>
        </w:rPr>
        <w:t>5</w:t>
      </w:r>
      <w:r w:rsidR="005147AA" w:rsidRPr="00DF5C20">
        <w:rPr>
          <w:rFonts w:ascii="Times New Roman" w:hAnsi="Times New Roman" w:cs="Times New Roman"/>
          <w:sz w:val="28"/>
          <w:szCs w:val="28"/>
        </w:rPr>
        <w:t>.</w:t>
      </w:r>
      <w:r w:rsidR="00DF5C20" w:rsidRPr="00DF5C20">
        <w:rPr>
          <w:rFonts w:ascii="Times New Roman" w:hAnsi="Times New Roman" w:cs="Times New Roman"/>
          <w:sz w:val="28"/>
          <w:szCs w:val="28"/>
        </w:rPr>
        <w:t>0</w:t>
      </w:r>
      <w:r w:rsidR="005147AA" w:rsidRPr="00DF5C20">
        <w:rPr>
          <w:rFonts w:ascii="Times New Roman" w:hAnsi="Times New Roman" w:cs="Times New Roman"/>
          <w:sz w:val="28"/>
          <w:szCs w:val="28"/>
        </w:rPr>
        <w:t>1.20</w:t>
      </w:r>
      <w:r w:rsidR="00DF5C20" w:rsidRPr="00DF5C20">
        <w:rPr>
          <w:rFonts w:ascii="Times New Roman" w:hAnsi="Times New Roman" w:cs="Times New Roman"/>
          <w:sz w:val="28"/>
          <w:szCs w:val="28"/>
        </w:rPr>
        <w:t>2</w:t>
      </w:r>
      <w:r w:rsidR="005147AA" w:rsidRPr="00DF5C20">
        <w:rPr>
          <w:rFonts w:ascii="Times New Roman" w:hAnsi="Times New Roman" w:cs="Times New Roman"/>
          <w:sz w:val="28"/>
          <w:szCs w:val="28"/>
        </w:rPr>
        <w:t xml:space="preserve">1 № </w:t>
      </w:r>
      <w:r w:rsidR="00DF5C20" w:rsidRPr="00DF5C20">
        <w:rPr>
          <w:rFonts w:ascii="Times New Roman" w:hAnsi="Times New Roman" w:cs="Times New Roman"/>
          <w:sz w:val="28"/>
          <w:szCs w:val="28"/>
        </w:rPr>
        <w:t>05</w:t>
      </w:r>
      <w:r w:rsidR="005147AA" w:rsidRPr="00DF5C20">
        <w:rPr>
          <w:rFonts w:ascii="Times New Roman" w:hAnsi="Times New Roman" w:cs="Times New Roman"/>
          <w:sz w:val="28"/>
          <w:szCs w:val="28"/>
        </w:rPr>
        <w:t>.</w:t>
      </w:r>
    </w:p>
    <w:p w:rsidR="005147AA" w:rsidRDefault="005147AA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и материалы к формированию отчетов о работе Контрольно – счетного органа представляются на бумажном носителе и в электронном виде </w:t>
      </w:r>
      <w:r w:rsidR="008C0DA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Шарыповский </w:t>
      </w:r>
      <w:r w:rsidR="008C0DA6">
        <w:rPr>
          <w:rFonts w:ascii="Times New Roman" w:hAnsi="Times New Roman" w:cs="Times New Roman"/>
          <w:sz w:val="28"/>
          <w:szCs w:val="28"/>
        </w:rPr>
        <w:t>окружно</w:t>
      </w:r>
      <w:r>
        <w:rPr>
          <w:rFonts w:ascii="Times New Roman" w:hAnsi="Times New Roman" w:cs="Times New Roman"/>
          <w:sz w:val="28"/>
          <w:szCs w:val="28"/>
        </w:rPr>
        <w:t>й Совет депутатов.</w:t>
      </w:r>
    </w:p>
    <w:p w:rsidR="005147AA" w:rsidRDefault="005147AA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Суммы выявленного и возмещенного ущерба, нецелевого использования бюджетных средств и иных финансовых нарушений указываются в тысячах рублей с точностью до первого десятичного знака.</w:t>
      </w:r>
    </w:p>
    <w:p w:rsidR="005147AA" w:rsidRDefault="005147AA" w:rsidP="005147A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147AA" w:rsidRDefault="005147AA" w:rsidP="005147A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1105D" w:rsidRDefault="0041105D" w:rsidP="0041105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41105D" w:rsidSect="00171DCE">
      <w:headerReference w:type="even" r:id="rId12"/>
      <w:headerReference w:type="default" r:id="rId13"/>
      <w:headerReference w:type="first" r:id="rId14"/>
      <w:type w:val="continuous"/>
      <w:pgSz w:w="11909" w:h="16838"/>
      <w:pgMar w:top="1333" w:right="569" w:bottom="1059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67" w:rsidRDefault="004F2B67">
      <w:r>
        <w:separator/>
      </w:r>
    </w:p>
  </w:endnote>
  <w:endnote w:type="continuationSeparator" w:id="0">
    <w:p w:rsidR="004F2B67" w:rsidRDefault="004F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67" w:rsidRDefault="004F2B67">
      <w:r>
        <w:separator/>
      </w:r>
    </w:p>
  </w:footnote>
  <w:footnote w:type="continuationSeparator" w:id="0">
    <w:p w:rsidR="004F2B67" w:rsidRDefault="004F2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131FADD6" wp14:editId="415CAAE2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04159">
                            <w:rPr>
                              <w:rStyle w:val="11pt"/>
                              <w:color w:val="00000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0.5pt;margin-top:46.8pt;width:11.0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2OtgIAAKY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04159">
                      <w:rPr>
                        <w:rStyle w:val="11pt"/>
                        <w:color w:val="00000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B146629" wp14:editId="78A0065D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D60F0" w:rsidRPr="007D60F0">
                            <w:rPr>
                              <w:rStyle w:val="11pt"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0.5pt;margin-top:46.8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D60F0" w:rsidRPr="007D60F0">
                      <w:rPr>
                        <w:rStyle w:val="11pt"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7D60F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5pt;margin-top:46.8pt;width:10.1pt;height:7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F7DB8">
                  <w:rPr>
                    <w:rStyle w:val="11pt"/>
                    <w:color w:val="00000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7D60F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0.5pt;margin-top:46.8pt;width:10.1pt;height:7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53549" w:rsidRPr="00653549">
                  <w:rPr>
                    <w:rStyle w:val="11pt"/>
                    <w:color w:val="00000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7D60F0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5.65pt;margin-top:82.65pt;width:152.65pt;height:28.8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Приложение 3</w:t>
                </w:r>
              </w:p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к пункту 4.6.3. Стандарта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2" type="#_x0000_t202" style="position:absolute;margin-left:292.2pt;margin-top:68.5pt;width:10.8pt;height:7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6215CC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462073A5"/>
    <w:multiLevelType w:val="multilevel"/>
    <w:tmpl w:val="C5C6E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>
    <w:nsid w:val="4B5534DD"/>
    <w:multiLevelType w:val="hybridMultilevel"/>
    <w:tmpl w:val="8E862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504CE"/>
    <w:multiLevelType w:val="multilevel"/>
    <w:tmpl w:val="62D4C5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DC767B8"/>
    <w:multiLevelType w:val="hybridMultilevel"/>
    <w:tmpl w:val="9E38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01"/>
    <w:rsid w:val="000C0115"/>
    <w:rsid w:val="00171DCE"/>
    <w:rsid w:val="001F7B32"/>
    <w:rsid w:val="002B7C32"/>
    <w:rsid w:val="002D0955"/>
    <w:rsid w:val="00341DD7"/>
    <w:rsid w:val="003B1C25"/>
    <w:rsid w:val="003D498D"/>
    <w:rsid w:val="003E38DD"/>
    <w:rsid w:val="0041105D"/>
    <w:rsid w:val="00425942"/>
    <w:rsid w:val="00496119"/>
    <w:rsid w:val="004F2B67"/>
    <w:rsid w:val="005147AA"/>
    <w:rsid w:val="005D3000"/>
    <w:rsid w:val="006215CC"/>
    <w:rsid w:val="00627A4C"/>
    <w:rsid w:val="00653549"/>
    <w:rsid w:val="006B05AD"/>
    <w:rsid w:val="006D5643"/>
    <w:rsid w:val="007332DE"/>
    <w:rsid w:val="00763DA2"/>
    <w:rsid w:val="007717D6"/>
    <w:rsid w:val="007D60F0"/>
    <w:rsid w:val="00802366"/>
    <w:rsid w:val="008453C7"/>
    <w:rsid w:val="00884478"/>
    <w:rsid w:val="008C0DA6"/>
    <w:rsid w:val="00957445"/>
    <w:rsid w:val="00964BEF"/>
    <w:rsid w:val="00A04BB2"/>
    <w:rsid w:val="00A1457E"/>
    <w:rsid w:val="00AD097E"/>
    <w:rsid w:val="00AD6893"/>
    <w:rsid w:val="00B737F3"/>
    <w:rsid w:val="00B748D4"/>
    <w:rsid w:val="00BC3EE3"/>
    <w:rsid w:val="00BF7A01"/>
    <w:rsid w:val="00C8324A"/>
    <w:rsid w:val="00C86281"/>
    <w:rsid w:val="00CB6154"/>
    <w:rsid w:val="00D01507"/>
    <w:rsid w:val="00D22871"/>
    <w:rsid w:val="00D351B0"/>
    <w:rsid w:val="00DD1637"/>
    <w:rsid w:val="00DF5C20"/>
    <w:rsid w:val="00E04847"/>
    <w:rsid w:val="00E35D5E"/>
    <w:rsid w:val="00E36F81"/>
    <w:rsid w:val="00E51136"/>
    <w:rsid w:val="00E651A4"/>
    <w:rsid w:val="00F235FB"/>
    <w:rsid w:val="00F402A3"/>
    <w:rsid w:val="00F978F6"/>
    <w:rsid w:val="00FF0774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369F6-F55A-45EB-9D66-38441A0B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2022-02-01T07:57:00Z</cp:lastPrinted>
  <dcterms:created xsi:type="dcterms:W3CDTF">2023-05-04T08:06:00Z</dcterms:created>
  <dcterms:modified xsi:type="dcterms:W3CDTF">2023-05-04T08:06:00Z</dcterms:modified>
</cp:coreProperties>
</file>